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835CA9">
      <w:pPr>
        <w:pStyle w:val="Textkrper"/>
        <w:jc w:val="center"/>
        <w:rPr>
          <w:b/>
        </w:rPr>
      </w:pPr>
      <w:bookmarkStart w:id="0" w:name="_GoBack"/>
      <w:bookmarkEnd w:id="0"/>
      <w:r>
        <w:rPr>
          <w:b/>
        </w:rPr>
        <w:t>Erläuterungen zur Arbeitshilfe</w:t>
      </w:r>
    </w:p>
    <w:p w:rsidR="00000000" w:rsidRDefault="00835CA9">
      <w:pPr>
        <w:pStyle w:val="Textkrper"/>
        <w:jc w:val="center"/>
        <w:rPr>
          <w:b/>
        </w:rPr>
      </w:pPr>
      <w:r>
        <w:rPr>
          <w:b/>
        </w:rPr>
        <w:t xml:space="preserve"> „Planlegenden in der Gewässerentwicklungsplanung“</w:t>
      </w:r>
    </w:p>
    <w:p w:rsidR="00000000" w:rsidRDefault="00835CA9">
      <w:pPr>
        <w:pStyle w:val="Textkrper"/>
        <w:jc w:val="center"/>
        <w:rPr>
          <w:b/>
        </w:rPr>
      </w:pPr>
      <w:r>
        <w:rPr>
          <w:b/>
        </w:rPr>
        <w:t>Hinweis Nr. 5.1/7</w:t>
      </w:r>
    </w:p>
    <w:p w:rsidR="00000000" w:rsidRDefault="00835CA9">
      <w:pPr>
        <w:pStyle w:val="Textkrper"/>
        <w:jc w:val="center"/>
        <w:rPr>
          <w:b/>
        </w:rPr>
      </w:pPr>
      <w:r>
        <w:rPr>
          <w:b/>
        </w:rPr>
        <w:t>Stand 31.03.2005</w:t>
      </w:r>
    </w:p>
    <w:p w:rsidR="00000000" w:rsidRDefault="00835CA9">
      <w:pPr>
        <w:rPr>
          <w:sz w:val="28"/>
        </w:rPr>
      </w:pPr>
    </w:p>
    <w:p w:rsidR="00000000" w:rsidRDefault="00835CA9">
      <w:pPr>
        <w:rPr>
          <w:sz w:val="28"/>
          <w:u w:val="single"/>
        </w:rPr>
      </w:pPr>
      <w:r>
        <w:rPr>
          <w:sz w:val="28"/>
          <w:u w:val="single"/>
        </w:rPr>
        <w:t>Hinweise:</w:t>
      </w:r>
    </w:p>
    <w:p w:rsidR="00000000" w:rsidRDefault="00835CA9">
      <w:pPr>
        <w:rPr>
          <w:sz w:val="28"/>
        </w:rPr>
      </w:pPr>
      <w:r>
        <w:rPr>
          <w:sz w:val="28"/>
        </w:rPr>
        <w:t>Die Symbole für die digitalen ArcView-Planlegenden (*.avl) sind derzeit nur für den Bestand - teilweise sind hier noch Symbole z</w:t>
      </w:r>
      <w:r>
        <w:rPr>
          <w:sz w:val="28"/>
        </w:rPr>
        <w:t>u erstellen – und für den Grunderwerb/ Flächenbereitstellung ve</w:t>
      </w:r>
      <w:r>
        <w:rPr>
          <w:sz w:val="28"/>
        </w:rPr>
        <w:t>r</w:t>
      </w:r>
      <w:r>
        <w:rPr>
          <w:sz w:val="28"/>
        </w:rPr>
        <w:t xml:space="preserve">fügbar. </w:t>
      </w:r>
    </w:p>
    <w:p w:rsidR="00000000" w:rsidRDefault="00835CA9">
      <w:pPr>
        <w:rPr>
          <w:sz w:val="28"/>
        </w:rPr>
      </w:pPr>
      <w:r>
        <w:rPr>
          <w:sz w:val="28"/>
        </w:rPr>
        <w:t>Fehlende Symbole sind in den Legendendateien mit Pinkfarben, je nach Geometri</w:t>
      </w:r>
      <w:r>
        <w:rPr>
          <w:sz w:val="28"/>
        </w:rPr>
        <w:t>e</w:t>
      </w:r>
      <w:r>
        <w:rPr>
          <w:sz w:val="28"/>
        </w:rPr>
        <w:t>objekt mit einem Fragezeichen bei punktförmigen, Linie bei linearen und Fläche</w:t>
      </w:r>
      <w:r>
        <w:rPr>
          <w:sz w:val="28"/>
        </w:rPr>
        <w:t>n</w:t>
      </w:r>
      <w:r>
        <w:rPr>
          <w:sz w:val="28"/>
        </w:rPr>
        <w:t>umgrenzung bei Polygonobje</w:t>
      </w:r>
      <w:r>
        <w:rPr>
          <w:sz w:val="28"/>
        </w:rPr>
        <w:t xml:space="preserve">kten gekennzeichnet. </w:t>
      </w:r>
    </w:p>
    <w:p w:rsidR="00000000" w:rsidRDefault="00835CA9">
      <w:pPr>
        <w:rPr>
          <w:sz w:val="28"/>
        </w:rPr>
      </w:pPr>
      <w:r>
        <w:rPr>
          <w:sz w:val="28"/>
        </w:rPr>
        <w:t xml:space="preserve">Die fehlenden Symbole der Bestandslegende werden zusammen mit den noch zu erstellenden Symbolen der Planlegenden für Bewertung/Defizite/Restriktionen sowie   Ziele und Maßnahmenhinweise nachgeliefert. </w:t>
      </w:r>
    </w:p>
    <w:p w:rsidR="00000000" w:rsidRDefault="00835CA9">
      <w:pPr>
        <w:rPr>
          <w:sz w:val="28"/>
        </w:rPr>
      </w:pPr>
      <w:r>
        <w:rPr>
          <w:sz w:val="28"/>
        </w:rPr>
        <w:t xml:space="preserve"> </w:t>
      </w:r>
    </w:p>
    <w:p w:rsidR="00000000" w:rsidRDefault="00835CA9">
      <w:pPr>
        <w:rPr>
          <w:sz w:val="28"/>
        </w:rPr>
      </w:pPr>
      <w:r>
        <w:rPr>
          <w:sz w:val="28"/>
        </w:rPr>
        <w:t>Die ArcView-Palettendatei „gep</w:t>
      </w:r>
      <w:r>
        <w:rPr>
          <w:sz w:val="28"/>
        </w:rPr>
        <w:t>_05.avp“ beinhaltet neben den speziellen Symbolen der Arbeitshilfe auch die ArcView-Standardpalette „default.avp“.</w:t>
      </w:r>
    </w:p>
    <w:p w:rsidR="00000000" w:rsidRDefault="00835CA9">
      <w:pPr>
        <w:rPr>
          <w:sz w:val="28"/>
        </w:rPr>
      </w:pPr>
    </w:p>
    <w:p w:rsidR="00000000" w:rsidRDefault="00835CA9">
      <w:pPr>
        <w:rPr>
          <w:sz w:val="28"/>
          <w:u w:val="single"/>
        </w:rPr>
      </w:pPr>
      <w:r>
        <w:rPr>
          <w:sz w:val="28"/>
          <w:u w:val="single"/>
        </w:rPr>
        <w:t>Lieferumfang (enthalten in Arbeitshilfe-517.zip):</w:t>
      </w:r>
    </w:p>
    <w:p w:rsidR="00000000" w:rsidRDefault="00835CA9">
      <w:pPr>
        <w:numPr>
          <w:ilvl w:val="0"/>
          <w:numId w:val="3"/>
        </w:numPr>
        <w:rPr>
          <w:sz w:val="28"/>
        </w:rPr>
      </w:pPr>
      <w:r>
        <w:rPr>
          <w:sz w:val="28"/>
        </w:rPr>
        <w:t>Arbeitshilfe, Hinweis Nr. 5.1/7     Dateiname: Arbeitshilfe-517-31-03-2005.pdf</w:t>
      </w:r>
    </w:p>
    <w:p w:rsidR="00000000" w:rsidRDefault="00835CA9">
      <w:pPr>
        <w:numPr>
          <w:ilvl w:val="0"/>
          <w:numId w:val="2"/>
        </w:numPr>
        <w:rPr>
          <w:sz w:val="28"/>
        </w:rPr>
      </w:pPr>
      <w:r>
        <w:rPr>
          <w:sz w:val="28"/>
        </w:rPr>
        <w:t>Arbeitshilf</w:t>
      </w:r>
      <w:r>
        <w:rPr>
          <w:sz w:val="28"/>
        </w:rPr>
        <w:t>e-Anhang (Symbole)    Dateiname: Arbeitshilfe-Anhang.pdf</w:t>
      </w:r>
    </w:p>
    <w:p w:rsidR="00000000" w:rsidRDefault="00835CA9">
      <w:pPr>
        <w:numPr>
          <w:ilvl w:val="0"/>
          <w:numId w:val="4"/>
        </w:numPr>
        <w:rPr>
          <w:sz w:val="28"/>
        </w:rPr>
      </w:pPr>
      <w:r>
        <w:rPr>
          <w:sz w:val="28"/>
        </w:rPr>
        <w:t>ArcView-Palette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Dateiname: gep_05.avp</w:t>
      </w:r>
    </w:p>
    <w:p w:rsidR="00000000" w:rsidRDefault="00835CA9">
      <w:pPr>
        <w:numPr>
          <w:ilvl w:val="0"/>
          <w:numId w:val="5"/>
        </w:numPr>
        <w:rPr>
          <w:sz w:val="28"/>
        </w:rPr>
      </w:pPr>
      <w:r>
        <w:rPr>
          <w:sz w:val="28"/>
        </w:rPr>
        <w:t>ArcView-Legenden:</w:t>
      </w:r>
    </w:p>
    <w:p w:rsidR="00000000" w:rsidRDefault="00835CA9">
      <w:pPr>
        <w:ind w:firstLine="360"/>
        <w:rPr>
          <w:sz w:val="28"/>
        </w:rPr>
      </w:pPr>
      <w:r>
        <w:rPr>
          <w:sz w:val="28"/>
        </w:rPr>
        <w:t>Für die Bestandserhebung, Polygone</w:t>
      </w:r>
      <w:r>
        <w:rPr>
          <w:sz w:val="28"/>
        </w:rPr>
        <w:tab/>
        <w:t xml:space="preserve">     </w:t>
      </w:r>
      <w:r>
        <w:rPr>
          <w:sz w:val="28"/>
        </w:rPr>
        <w:tab/>
        <w:t>Dateiname: bestand-f.avl</w:t>
      </w:r>
    </w:p>
    <w:p w:rsidR="00000000" w:rsidRDefault="00835CA9">
      <w:pPr>
        <w:ind w:firstLine="360"/>
        <w:rPr>
          <w:sz w:val="28"/>
        </w:rPr>
      </w:pPr>
      <w:r>
        <w:rPr>
          <w:sz w:val="28"/>
        </w:rPr>
        <w:t>Für die Bestandserhebung, Linien</w:t>
      </w:r>
      <w:r>
        <w:rPr>
          <w:sz w:val="28"/>
        </w:rPr>
        <w:tab/>
        <w:t xml:space="preserve">     </w:t>
      </w:r>
      <w:r>
        <w:rPr>
          <w:sz w:val="28"/>
        </w:rPr>
        <w:tab/>
      </w:r>
      <w:r>
        <w:rPr>
          <w:sz w:val="28"/>
        </w:rPr>
        <w:tab/>
        <w:t>Dateiname: bestand-l.avl</w:t>
      </w:r>
    </w:p>
    <w:p w:rsidR="00000000" w:rsidRDefault="00835CA9">
      <w:pPr>
        <w:ind w:firstLine="360"/>
        <w:rPr>
          <w:sz w:val="28"/>
        </w:rPr>
      </w:pPr>
      <w:r>
        <w:rPr>
          <w:sz w:val="28"/>
        </w:rPr>
        <w:t>Für die Be</w:t>
      </w:r>
      <w:r>
        <w:rPr>
          <w:sz w:val="28"/>
        </w:rPr>
        <w:t>standserhebung, Punkte</w:t>
      </w:r>
      <w:r>
        <w:rPr>
          <w:sz w:val="28"/>
        </w:rPr>
        <w:tab/>
        <w:t xml:space="preserve">    </w:t>
      </w:r>
      <w:r>
        <w:rPr>
          <w:sz w:val="28"/>
        </w:rPr>
        <w:tab/>
      </w:r>
      <w:r>
        <w:rPr>
          <w:sz w:val="28"/>
        </w:rPr>
        <w:tab/>
        <w:t>Dateiname: bestand-p.avl</w:t>
      </w:r>
    </w:p>
    <w:p w:rsidR="00000000" w:rsidRDefault="00835CA9">
      <w:pPr>
        <w:ind w:firstLine="360"/>
        <w:rPr>
          <w:sz w:val="28"/>
        </w:rPr>
      </w:pPr>
      <w:r>
        <w:rPr>
          <w:sz w:val="28"/>
        </w:rPr>
        <w:t>Für die Bewertung, Polygone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Dateiname: defizit-f.avl</w:t>
      </w:r>
    </w:p>
    <w:p w:rsidR="00000000" w:rsidRDefault="00835CA9">
      <w:pPr>
        <w:ind w:firstLine="360"/>
        <w:rPr>
          <w:sz w:val="28"/>
        </w:rPr>
      </w:pPr>
      <w:r>
        <w:rPr>
          <w:sz w:val="28"/>
        </w:rPr>
        <w:t>Für die Bewertung, Linien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Dateiname: defizit-l.avl</w:t>
      </w:r>
    </w:p>
    <w:p w:rsidR="00000000" w:rsidRDefault="00835CA9">
      <w:pPr>
        <w:ind w:firstLine="360"/>
        <w:rPr>
          <w:sz w:val="28"/>
        </w:rPr>
      </w:pPr>
      <w:r>
        <w:rPr>
          <w:sz w:val="28"/>
        </w:rPr>
        <w:t>Für die Bewertung, Punkte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Dateiname: defizit-p.avl</w:t>
      </w:r>
    </w:p>
    <w:p w:rsidR="00000000" w:rsidRDefault="00835CA9">
      <w:pPr>
        <w:ind w:firstLine="360"/>
        <w:rPr>
          <w:sz w:val="28"/>
        </w:rPr>
      </w:pPr>
      <w:r>
        <w:rPr>
          <w:sz w:val="28"/>
        </w:rPr>
        <w:t>Für die Maßnahmenhinweise, Polygone</w:t>
      </w:r>
      <w:r>
        <w:rPr>
          <w:sz w:val="28"/>
        </w:rPr>
        <w:tab/>
      </w:r>
      <w:r>
        <w:rPr>
          <w:sz w:val="28"/>
        </w:rPr>
        <w:tab/>
        <w:t>Da</w:t>
      </w:r>
      <w:r>
        <w:rPr>
          <w:sz w:val="28"/>
        </w:rPr>
        <w:t>teiname: ziele-f.avl</w:t>
      </w:r>
    </w:p>
    <w:p w:rsidR="00000000" w:rsidRDefault="00835CA9">
      <w:pPr>
        <w:ind w:firstLine="360"/>
        <w:rPr>
          <w:sz w:val="28"/>
        </w:rPr>
      </w:pPr>
      <w:r>
        <w:rPr>
          <w:sz w:val="28"/>
        </w:rPr>
        <w:t>Für die Maßnahmenhinweise, Linien</w:t>
      </w:r>
      <w:r>
        <w:rPr>
          <w:sz w:val="28"/>
        </w:rPr>
        <w:tab/>
      </w:r>
      <w:r>
        <w:rPr>
          <w:sz w:val="28"/>
        </w:rPr>
        <w:tab/>
        <w:t>Dateiname: ziele-l.avl</w:t>
      </w:r>
    </w:p>
    <w:p w:rsidR="00000000" w:rsidRDefault="00835CA9">
      <w:pPr>
        <w:ind w:firstLine="360"/>
        <w:rPr>
          <w:sz w:val="28"/>
        </w:rPr>
      </w:pPr>
      <w:r>
        <w:rPr>
          <w:sz w:val="28"/>
        </w:rPr>
        <w:t>Für die Maßnahmenhinweise, Punkte</w:t>
      </w:r>
      <w:r>
        <w:rPr>
          <w:sz w:val="28"/>
        </w:rPr>
        <w:tab/>
      </w:r>
      <w:r>
        <w:rPr>
          <w:sz w:val="28"/>
        </w:rPr>
        <w:tab/>
        <w:t>Dateiname: ziele-p.avl</w:t>
      </w:r>
    </w:p>
    <w:p w:rsidR="00000000" w:rsidRDefault="00835CA9">
      <w:pPr>
        <w:ind w:firstLine="360"/>
        <w:rPr>
          <w:sz w:val="28"/>
        </w:rPr>
      </w:pPr>
      <w:r>
        <w:rPr>
          <w:sz w:val="28"/>
        </w:rPr>
        <w:t>Für den Grunderwerb, Polygone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Dateiname: grund-f.avl</w:t>
      </w:r>
    </w:p>
    <w:p w:rsidR="00000000" w:rsidRDefault="00835CA9">
      <w:pPr>
        <w:ind w:firstLine="360"/>
        <w:rPr>
          <w:sz w:val="28"/>
        </w:rPr>
      </w:pPr>
      <w:r>
        <w:rPr>
          <w:sz w:val="28"/>
        </w:rPr>
        <w:t>Für den Grunderwerb, Linien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Dateiname: grund-l.avl</w:t>
      </w:r>
    </w:p>
    <w:p w:rsidR="00000000" w:rsidRDefault="00835CA9">
      <w:pPr>
        <w:ind w:firstLine="360"/>
        <w:rPr>
          <w:sz w:val="28"/>
        </w:rPr>
      </w:pPr>
      <w:r>
        <w:rPr>
          <w:sz w:val="28"/>
        </w:rPr>
        <w:t>Für den Gru</w:t>
      </w:r>
      <w:r>
        <w:rPr>
          <w:sz w:val="28"/>
        </w:rPr>
        <w:t>nderwerb, Punkte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Dateiname: grund-p.avl</w:t>
      </w:r>
    </w:p>
    <w:p w:rsidR="00000000" w:rsidRDefault="00835CA9">
      <w:pPr>
        <w:numPr>
          <w:ilvl w:val="0"/>
          <w:numId w:val="6"/>
        </w:numPr>
        <w:rPr>
          <w:sz w:val="28"/>
        </w:rPr>
      </w:pPr>
      <w:r>
        <w:rPr>
          <w:sz w:val="28"/>
        </w:rPr>
        <w:t>ArcView-Erweiterung</w:t>
      </w:r>
      <w:r>
        <w:rPr>
          <w:sz w:val="28"/>
        </w:rPr>
        <w:tab/>
      </w:r>
      <w:r>
        <w:rPr>
          <w:sz w:val="28"/>
        </w:rPr>
        <w:tab/>
        <w:t xml:space="preserve">   </w:t>
      </w:r>
      <w:r>
        <w:rPr>
          <w:sz w:val="28"/>
        </w:rPr>
        <w:tab/>
      </w:r>
      <w:r>
        <w:rPr>
          <w:sz w:val="28"/>
        </w:rPr>
        <w:tab/>
        <w:t>Dateiname: LegLimit.avx</w:t>
      </w:r>
    </w:p>
    <w:p w:rsidR="00000000" w:rsidRDefault="00835CA9">
      <w:pPr>
        <w:numPr>
          <w:ilvl w:val="0"/>
          <w:numId w:val="7"/>
        </w:numPr>
        <w:rPr>
          <w:sz w:val="28"/>
        </w:rPr>
      </w:pPr>
      <w:r>
        <w:rPr>
          <w:sz w:val="28"/>
        </w:rPr>
        <w:t>Erläuterung zur ArcView-Erweiterung</w:t>
      </w:r>
      <w:r>
        <w:rPr>
          <w:sz w:val="28"/>
        </w:rPr>
        <w:tab/>
      </w:r>
      <w:r>
        <w:rPr>
          <w:sz w:val="28"/>
        </w:rPr>
        <w:tab/>
        <w:t>Dateiname: LegLimit.txt</w:t>
      </w:r>
    </w:p>
    <w:p w:rsidR="00000000" w:rsidRDefault="00835CA9">
      <w:pPr>
        <w:numPr>
          <w:ilvl w:val="0"/>
          <w:numId w:val="8"/>
        </w:numPr>
        <w:rPr>
          <w:sz w:val="28"/>
        </w:rPr>
      </w:pPr>
      <w:r>
        <w:rPr>
          <w:sz w:val="28"/>
        </w:rPr>
        <w:t>TrueTypeFonts: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r>
        <w:rPr>
          <w:sz w:val="28"/>
        </w:rPr>
        <w:tab/>
        <w:t>Dateiname: r</w:t>
      </w:r>
      <w:r>
        <w:rPr>
          <w:sz w:val="28"/>
        </w:rPr>
        <w:t>e</w:t>
      </w:r>
      <w:r>
        <w:rPr>
          <w:sz w:val="28"/>
        </w:rPr>
        <w:t>was_83.ttf</w:t>
      </w:r>
    </w:p>
    <w:p w:rsidR="00000000" w:rsidRDefault="00835CA9">
      <w:pPr>
        <w:ind w:left="5664"/>
        <w:rPr>
          <w:sz w:val="28"/>
        </w:rPr>
      </w:pPr>
      <w:r>
        <w:rPr>
          <w:sz w:val="28"/>
        </w:rPr>
        <w:t>Dateiname: gep_05.ttf</w:t>
      </w:r>
    </w:p>
    <w:p w:rsidR="00000000" w:rsidRDefault="00835CA9">
      <w:pPr>
        <w:rPr>
          <w:sz w:val="28"/>
          <w:u w:val="single"/>
        </w:rPr>
      </w:pPr>
    </w:p>
    <w:p w:rsidR="00000000" w:rsidRDefault="00835CA9">
      <w:pPr>
        <w:rPr>
          <w:sz w:val="28"/>
          <w:u w:val="single"/>
        </w:rPr>
      </w:pPr>
      <w:r>
        <w:rPr>
          <w:sz w:val="28"/>
          <w:u w:val="single"/>
        </w:rPr>
        <w:t>Vorgehensweise:</w:t>
      </w:r>
    </w:p>
    <w:p w:rsidR="00835CA9" w:rsidRDefault="00835CA9">
      <w:pPr>
        <w:pStyle w:val="Textkrper"/>
      </w:pPr>
      <w:r>
        <w:t>Die Vorgehensweise z</w:t>
      </w:r>
      <w:r>
        <w:t>ur Installation der TrueTypeFonts (*.ttf) und die Verwendung der ArcView-Planlegenden ist in der Arbeitshilfe 5.1/7 beschrieben.</w:t>
      </w:r>
    </w:p>
    <w:sectPr w:rsidR="00835CA9">
      <w:pgSz w:w="11906" w:h="16838"/>
      <w:pgMar w:top="1134" w:right="991" w:bottom="1134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D6F90"/>
    <w:multiLevelType w:val="singleLevel"/>
    <w:tmpl w:val="42E6CF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" w15:restartNumberingAfterBreak="0">
    <w:nsid w:val="08C52547"/>
    <w:multiLevelType w:val="singleLevel"/>
    <w:tmpl w:val="42E6CF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" w15:restartNumberingAfterBreak="0">
    <w:nsid w:val="0DDC5B8D"/>
    <w:multiLevelType w:val="singleLevel"/>
    <w:tmpl w:val="42E6CF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" w15:restartNumberingAfterBreak="0">
    <w:nsid w:val="31D15BA7"/>
    <w:multiLevelType w:val="singleLevel"/>
    <w:tmpl w:val="42E6CF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4" w15:restartNumberingAfterBreak="0">
    <w:nsid w:val="4A6A7E96"/>
    <w:multiLevelType w:val="singleLevel"/>
    <w:tmpl w:val="42E6CF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5" w15:restartNumberingAfterBreak="0">
    <w:nsid w:val="5AFA7F1D"/>
    <w:multiLevelType w:val="singleLevel"/>
    <w:tmpl w:val="42E6CF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6" w15:restartNumberingAfterBreak="0">
    <w:nsid w:val="656941D0"/>
    <w:multiLevelType w:val="singleLevel"/>
    <w:tmpl w:val="42E6CF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7" w15:restartNumberingAfterBreak="0">
    <w:nsid w:val="68990BD3"/>
    <w:multiLevelType w:val="singleLevel"/>
    <w:tmpl w:val="42E6CF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8DA"/>
    <w:rsid w:val="00835CA9"/>
    <w:rsid w:val="00AE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F40050-5019-4177-B1B6-026E4111B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Erläuterungen zur Arbeitshilfe „Planlegenden in der Gewässerentwicklungspla-nung“, Hinweis Nr</vt:lpstr>
    </vt:vector>
  </TitlesOfParts>
  <Company>Bayer. Landesamt für Wasserwirtschaft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Erläuterungen zur Arbeitshilfe „Planlegenden in der Gewässerentwicklungspla-nung“, Hinweis Nr</dc:title>
  <dc:subject/>
  <dc:creator>schug</dc:creator>
  <cp:keywords/>
  <dc:description/>
  <cp:lastModifiedBy>Schäffler, Ulrich (LfU)</cp:lastModifiedBy>
  <cp:revision>2</cp:revision>
  <cp:lastPrinted>2005-02-23T08:39:00Z</cp:lastPrinted>
  <dcterms:created xsi:type="dcterms:W3CDTF">2020-06-22T13:23:00Z</dcterms:created>
  <dcterms:modified xsi:type="dcterms:W3CDTF">2020-06-22T13:23:00Z</dcterms:modified>
</cp:coreProperties>
</file>