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38B9">
      <w:pPr>
        <w:spacing w:after="480" w:line="360" w:lineRule="exact"/>
        <w:ind w:left="567" w:right="567"/>
        <w:jc w:val="center"/>
        <w:rPr>
          <w:sz w:val="40"/>
        </w:rPr>
      </w:pPr>
      <w:r>
        <w:rPr>
          <w:sz w:val="40"/>
        </w:rPr>
        <w:t>&lt;Name des Meßinstitutes&gt;</w:t>
      </w:r>
    </w:p>
    <w:p w:rsidR="00000000" w:rsidRDefault="00FD38B9">
      <w:pPr>
        <w:ind w:left="567" w:right="567"/>
        <w:rPr>
          <w:rFonts w:ascii="Bookman" w:hAnsi="Bookman"/>
        </w:rPr>
      </w:pPr>
    </w:p>
    <w:p w:rsidR="00000000" w:rsidRDefault="00FD38B9">
      <w:pPr>
        <w:tabs>
          <w:tab w:val="clear" w:pos="3969"/>
          <w:tab w:val="left" w:pos="5903"/>
        </w:tabs>
        <w:ind w:left="567" w:right="567"/>
        <w:rPr>
          <w:rFonts w:ascii="Bookman" w:hAnsi="Bookman"/>
        </w:rPr>
      </w:pPr>
      <w:r>
        <w:rPr>
          <w:rFonts w:ascii="Bookman" w:hAnsi="Bookman"/>
        </w:rPr>
        <w:t xml:space="preserve">Aktenzeichen: </w:t>
      </w:r>
      <w:r>
        <w:rPr>
          <w:rFonts w:ascii="Bookman" w:hAnsi="Bookman"/>
        </w:rPr>
        <w:tab/>
        <w:t>Datum: (Berichtsdatum)</w:t>
      </w:r>
    </w:p>
    <w:p w:rsidR="00000000" w:rsidRDefault="00FD38B9">
      <w:pPr>
        <w:tabs>
          <w:tab w:val="left" w:pos="3600"/>
        </w:tabs>
        <w:ind w:left="567" w:right="567"/>
        <w:rPr>
          <w:rFonts w:ascii="Bookman" w:hAnsi="Bookman"/>
        </w:rPr>
      </w:pPr>
    </w:p>
    <w:p w:rsidR="00000000" w:rsidRDefault="00FD38B9">
      <w:pPr>
        <w:tabs>
          <w:tab w:val="left" w:pos="3600"/>
        </w:tabs>
        <w:ind w:left="567" w:right="567"/>
        <w:rPr>
          <w:rFonts w:ascii="Bookman" w:hAnsi="Bookman"/>
        </w:rPr>
      </w:pPr>
    </w:p>
    <w:p w:rsidR="00000000" w:rsidRDefault="00FD38B9">
      <w:pPr>
        <w:tabs>
          <w:tab w:val="left" w:pos="3600"/>
        </w:tabs>
        <w:ind w:left="567" w:right="567"/>
        <w:rPr>
          <w:rFonts w:ascii="Bookman" w:hAnsi="Bookman"/>
        </w:rPr>
      </w:pPr>
    </w:p>
    <w:p w:rsidR="00000000" w:rsidRDefault="00FD38B9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line="480" w:lineRule="exact"/>
        <w:ind w:left="567" w:right="567"/>
        <w:jc w:val="center"/>
        <w:rPr>
          <w:b/>
          <w:sz w:val="36"/>
          <w:u w:val="single"/>
        </w:rPr>
      </w:pPr>
      <w:r>
        <w:rPr>
          <w:rFonts w:ascii="Tms Rmn" w:hAnsi="Tms Rmn"/>
          <w:sz w:val="40"/>
        </w:rPr>
        <w:br/>
      </w:r>
      <w:r>
        <w:rPr>
          <w:b/>
          <w:sz w:val="36"/>
          <w:u w:val="single"/>
        </w:rPr>
        <w:t>Bericht über die Durchführung von Messungen und</w:t>
      </w:r>
      <w:r>
        <w:rPr>
          <w:b/>
          <w:sz w:val="36"/>
          <w:u w:val="single"/>
        </w:rPr>
        <w:br/>
        <w:t>Prozeßkontrollen an Chemischreinigungsanlagen</w:t>
      </w:r>
      <w:r>
        <w:rPr>
          <w:b/>
          <w:sz w:val="36"/>
          <w:u w:val="single"/>
        </w:rPr>
        <w:br/>
        <w:t>gemäß 2. BImSchV</w:t>
      </w:r>
      <w:r>
        <w:rPr>
          <w:b/>
          <w:sz w:val="36"/>
          <w:u w:val="single"/>
        </w:rPr>
        <w:br/>
      </w:r>
    </w:p>
    <w:p w:rsidR="00000000" w:rsidRDefault="00FD38B9">
      <w:pPr>
        <w:tabs>
          <w:tab w:val="left" w:pos="2881"/>
        </w:tabs>
        <w:spacing w:before="240" w:after="240"/>
        <w:ind w:left="2880" w:right="567" w:hanging="2880"/>
      </w:pPr>
      <w:r>
        <w:t>Betreiber:</w:t>
      </w:r>
      <w:r>
        <w:tab/>
      </w:r>
      <w:r>
        <w:tab/>
      </w:r>
    </w:p>
    <w:p w:rsidR="00000000" w:rsidRDefault="00FD38B9">
      <w:pPr>
        <w:tabs>
          <w:tab w:val="left" w:pos="2881"/>
        </w:tabs>
        <w:spacing w:before="240" w:after="240"/>
        <w:ind w:left="567" w:right="567" w:hanging="567"/>
      </w:pPr>
      <w:r>
        <w:t>Standort:</w:t>
      </w:r>
      <w:r>
        <w:tab/>
      </w:r>
    </w:p>
    <w:p w:rsidR="00000000" w:rsidRDefault="00FD38B9">
      <w:pPr>
        <w:tabs>
          <w:tab w:val="left" w:pos="2881"/>
        </w:tabs>
        <w:spacing w:before="240" w:after="240"/>
        <w:ind w:left="567" w:right="567" w:hanging="567"/>
      </w:pPr>
      <w:r>
        <w:t>Art der Messung:</w:t>
      </w:r>
      <w:r>
        <w:tab/>
      </w:r>
    </w:p>
    <w:p w:rsidR="00000000" w:rsidRDefault="00FD38B9">
      <w:pPr>
        <w:tabs>
          <w:tab w:val="left" w:pos="2881"/>
        </w:tabs>
        <w:spacing w:before="240" w:after="240"/>
        <w:ind w:left="567" w:right="567" w:hanging="567"/>
      </w:pPr>
      <w:r>
        <w:t>Auftragsnummer:</w:t>
      </w:r>
      <w:r>
        <w:tab/>
      </w:r>
    </w:p>
    <w:p w:rsidR="00000000" w:rsidRDefault="00FD38B9">
      <w:pPr>
        <w:tabs>
          <w:tab w:val="left" w:pos="2881"/>
        </w:tabs>
        <w:spacing w:before="240" w:after="240"/>
        <w:ind w:left="567" w:right="567" w:hanging="567"/>
      </w:pPr>
      <w:r>
        <w:t>Auftragsdatum:</w:t>
      </w:r>
      <w:r>
        <w:tab/>
      </w:r>
    </w:p>
    <w:p w:rsidR="00000000" w:rsidRDefault="00FD38B9">
      <w:pPr>
        <w:tabs>
          <w:tab w:val="left" w:pos="2881"/>
        </w:tabs>
        <w:spacing w:before="240" w:after="240"/>
        <w:ind w:left="567" w:right="567" w:hanging="567"/>
      </w:pPr>
      <w:r>
        <w:t>T</w:t>
      </w:r>
      <w:r>
        <w:t>ag der Messung:</w:t>
      </w:r>
      <w:r>
        <w:tab/>
      </w:r>
    </w:p>
    <w:p w:rsidR="00000000" w:rsidRDefault="00FD38B9">
      <w:pPr>
        <w:tabs>
          <w:tab w:val="left" w:pos="2881"/>
        </w:tabs>
        <w:spacing w:before="240" w:after="240"/>
        <w:ind w:left="567" w:right="567" w:hanging="567"/>
      </w:pPr>
      <w:r>
        <w:t>Berichtsumfang:</w:t>
      </w:r>
      <w:r>
        <w:tab/>
        <w:t>_ Seiten</w:t>
      </w:r>
      <w:r>
        <w:tab/>
      </w:r>
      <w:r>
        <w:br/>
      </w:r>
      <w:r>
        <w:tab/>
        <w:t>_ Anlagen</w:t>
      </w:r>
    </w:p>
    <w:p w:rsidR="00000000" w:rsidRDefault="00FD38B9">
      <w:pPr>
        <w:tabs>
          <w:tab w:val="left" w:pos="2881"/>
        </w:tabs>
        <w:spacing w:before="240" w:after="240"/>
        <w:ind w:left="2880" w:right="567" w:hanging="2880"/>
      </w:pPr>
      <w:r>
        <w:t>Aufgabenstellung:</w:t>
      </w:r>
      <w:r>
        <w:tab/>
      </w:r>
      <w:r>
        <w:tab/>
      </w:r>
    </w:p>
    <w:p w:rsidR="00000000" w:rsidRDefault="00FD38B9">
      <w:pPr>
        <w:pBdr>
          <w:bottom w:val="single" w:sz="6" w:space="0" w:color="000000"/>
        </w:pBdr>
        <w:tabs>
          <w:tab w:val="left" w:pos="864"/>
        </w:tabs>
        <w:spacing w:line="360" w:lineRule="exact"/>
        <w:ind w:left="0"/>
        <w:rPr>
          <w:sz w:val="24"/>
        </w:rPr>
      </w:pPr>
    </w:p>
    <w:p w:rsidR="00000000" w:rsidRDefault="00FD38B9">
      <w:pPr>
        <w:spacing w:line="240" w:lineRule="auto"/>
        <w:ind w:left="567" w:right="567"/>
        <w:rPr>
          <w:rFonts w:ascii="LinePrinter" w:hAnsi="LinePrinter"/>
          <w:sz w:val="17"/>
        </w:rPr>
      </w:pPr>
      <w:r>
        <w:rPr>
          <w:rFonts w:ascii="LinePrinter" w:hAnsi="LinePrinter"/>
          <w:vanish/>
          <w:sz w:val="17"/>
        </w:rPr>
        <w:t xml:space="preserve">HLUG-I 3, Version 2BIMSCH2b,; File: </w:t>
      </w:r>
      <w:r>
        <w:rPr>
          <w:rFonts w:ascii="LinePrinter" w:hAnsi="LinePrinter"/>
          <w:vanish/>
          <w:sz w:val="17"/>
        </w:rPr>
        <w:fldChar w:fldCharType="begin"/>
      </w:r>
      <w:r>
        <w:rPr>
          <w:rFonts w:ascii="LinePrinter" w:hAnsi="LinePrinter"/>
          <w:vanish/>
          <w:sz w:val="17"/>
        </w:rPr>
        <w:instrText xml:space="preserve"> FILENAME  \* MERGEFORMAT </w:instrText>
      </w:r>
      <w:r>
        <w:rPr>
          <w:rFonts w:ascii="LinePrinter" w:hAnsi="LinePrinter"/>
          <w:vanish/>
          <w:sz w:val="17"/>
        </w:rPr>
        <w:fldChar w:fldCharType="separate"/>
      </w:r>
      <w:r>
        <w:rPr>
          <w:rFonts w:ascii="LinePrinter" w:hAnsi="LinePrinter"/>
          <w:vanish/>
          <w:sz w:val="17"/>
        </w:rPr>
        <w:t>MESSB2B3.DOC</w:t>
      </w:r>
      <w:r>
        <w:rPr>
          <w:rFonts w:ascii="LinePrinter" w:hAnsi="LinePrinter"/>
          <w:vanish/>
          <w:sz w:val="17"/>
        </w:rPr>
        <w:fldChar w:fldCharType="end"/>
      </w:r>
    </w:p>
    <w:p w:rsidR="00000000" w:rsidRDefault="00FD38B9">
      <w:pPr>
        <w:tabs>
          <w:tab w:val="left" w:pos="864"/>
        </w:tabs>
        <w:spacing w:line="360" w:lineRule="exact"/>
        <w:ind w:left="0"/>
        <w:rPr>
          <w:sz w:val="24"/>
        </w:rPr>
        <w:sectPr w:rsidR="00000000">
          <w:headerReference w:type="default" r:id="rId7"/>
          <w:footnotePr>
            <w:numRestart w:val="eachSect"/>
          </w:footnotePr>
          <w:pgSz w:w="11907" w:h="16840" w:code="9"/>
          <w:pgMar w:top="1418" w:right="1134" w:bottom="1134" w:left="1134" w:header="567" w:footer="567" w:gutter="0"/>
          <w:cols w:space="708"/>
          <w:titlePg/>
        </w:sectPr>
      </w:pPr>
    </w:p>
    <w:p w:rsidR="00000000" w:rsidRDefault="00FD38B9">
      <w:pPr>
        <w:tabs>
          <w:tab w:val="left" w:pos="864"/>
        </w:tabs>
        <w:spacing w:line="360" w:lineRule="exact"/>
        <w:rPr>
          <w:sz w:val="24"/>
        </w:rPr>
      </w:pPr>
      <w:r>
        <w:rPr>
          <w:sz w:val="24"/>
          <w:u w:val="single"/>
        </w:rPr>
        <w:t>Inhaltsverzeichnis</w:t>
      </w:r>
      <w:r>
        <w:rPr>
          <w:sz w:val="24"/>
        </w:rPr>
        <w:t xml:space="preserve"> mit Seitenangabe</w:t>
      </w:r>
    </w:p>
    <w:p w:rsidR="00000000" w:rsidRDefault="00FD38B9">
      <w:pPr>
        <w:tabs>
          <w:tab w:val="left" w:pos="864"/>
        </w:tabs>
        <w:spacing w:line="360" w:lineRule="exact"/>
        <w:rPr>
          <w:sz w:val="24"/>
        </w:rPr>
        <w:sectPr w:rsidR="00000000">
          <w:headerReference w:type="first" r:id="rId8"/>
          <w:footnotePr>
            <w:numRestart w:val="eachSect"/>
          </w:footnotePr>
          <w:pgSz w:w="11907" w:h="16840"/>
          <w:pgMar w:top="1418" w:right="1134" w:bottom="1134" w:left="1134" w:header="567" w:footer="567" w:gutter="0"/>
          <w:cols w:space="708"/>
          <w:titlePg/>
        </w:sectPr>
      </w:pPr>
    </w:p>
    <w:p w:rsidR="00000000" w:rsidRDefault="00FD38B9">
      <w:pPr>
        <w:pStyle w:val="berschrift1"/>
      </w:pPr>
      <w:r>
        <w:t>1.</w:t>
      </w:r>
      <w:r>
        <w:tab/>
        <w:t>Formulierung der Meßaufgabe</w:t>
      </w:r>
    </w:p>
    <w:p w:rsidR="00000000" w:rsidRDefault="00FD38B9">
      <w:pPr>
        <w:pStyle w:val="berschrift2"/>
      </w:pPr>
      <w:r>
        <w:t>1.1</w:t>
      </w:r>
      <w:r>
        <w:tab/>
        <w:t>Auftraggeber</w:t>
      </w:r>
    </w:p>
    <w:p w:rsidR="00000000" w:rsidRDefault="00FD38B9">
      <w:pPr>
        <w:pStyle w:val="berschrift2"/>
      </w:pPr>
      <w:r>
        <w:t>1.2</w:t>
      </w:r>
      <w:r>
        <w:tab/>
        <w:t>Betreiber</w:t>
      </w:r>
    </w:p>
    <w:p w:rsidR="00000000" w:rsidRDefault="00FD38B9">
      <w:pPr>
        <w:pStyle w:val="berschrift2"/>
      </w:pPr>
      <w:r>
        <w:t>1.3</w:t>
      </w:r>
      <w:r>
        <w:tab/>
        <w:t>Standort (Anschrift)</w:t>
      </w:r>
    </w:p>
    <w:p w:rsidR="00000000" w:rsidRDefault="00FD38B9">
      <w:pPr>
        <w:pStyle w:val="berschrift2"/>
      </w:pPr>
      <w:r>
        <w:t>1.4.</w:t>
      </w:r>
      <w:r>
        <w:tab/>
      </w:r>
      <w:r>
        <w:sym w:font="Times New Roman" w:char="0071"/>
      </w:r>
      <w:r>
        <w:t xml:space="preserve"> Chemischreinigungsanlage</w:t>
      </w:r>
      <w:r>
        <w:br/>
      </w:r>
      <w:r>
        <w:sym w:font="Times New Roman" w:char="0071"/>
      </w:r>
      <w:r>
        <w:t xml:space="preserve"> Textilausrüstungsanlage</w:t>
      </w:r>
    </w:p>
    <w:p w:rsidR="00000000" w:rsidRDefault="00FD38B9">
      <w:pPr>
        <w:pStyle w:val="berschrift2"/>
      </w:pPr>
      <w:r>
        <w:t>1.5</w:t>
      </w:r>
      <w:r>
        <w:tab/>
        <w:t xml:space="preserve">Meßzeit </w:t>
      </w:r>
    </w:p>
    <w:p w:rsidR="00000000" w:rsidRDefault="00FD38B9">
      <w:pPr>
        <w:pStyle w:val="berschrift3"/>
      </w:pPr>
      <w:r>
        <w:t>1.5.1</w:t>
      </w:r>
      <w:r>
        <w:tab/>
        <w:t>Datum der letzten Messung</w:t>
      </w:r>
    </w:p>
    <w:p w:rsidR="00000000" w:rsidRDefault="00FD38B9">
      <w:pPr>
        <w:pStyle w:val="berschrift3"/>
      </w:pPr>
      <w:r>
        <w:t>1.5.2</w:t>
      </w:r>
      <w:r>
        <w:tab/>
        <w:t>Datum der nächsten Messung</w:t>
      </w:r>
    </w:p>
    <w:p w:rsidR="00000000" w:rsidRDefault="00FD38B9">
      <w:pPr>
        <w:pStyle w:val="berschrift2"/>
      </w:pPr>
      <w:r>
        <w:t>1.6</w:t>
      </w:r>
      <w:r>
        <w:tab/>
        <w:t>Anlaß der Messung</w:t>
      </w:r>
    </w:p>
    <w:p w:rsidR="00000000" w:rsidRDefault="00FD38B9">
      <w:r>
        <w:sym w:font="Times New Roman" w:char="0071"/>
      </w:r>
      <w:r>
        <w:t xml:space="preserve"> Erstmalige Messung gemäß § 12, Abs. 2</w:t>
      </w:r>
    </w:p>
    <w:p w:rsidR="00000000" w:rsidRDefault="00FD38B9">
      <w:r>
        <w:sym w:font="Times New Roman" w:char="0071"/>
      </w:r>
      <w:r>
        <w:t xml:space="preserve"> Wiederkehrende Messung gemäß § 12,</w:t>
      </w:r>
      <w:r>
        <w:t xml:space="preserve"> Abs. 3</w:t>
      </w:r>
    </w:p>
    <w:p w:rsidR="00000000" w:rsidRDefault="00FD38B9">
      <w:r>
        <w:sym w:font="Times New Roman" w:char="0071"/>
      </w:r>
      <w:r>
        <w:t xml:space="preserve"> Wiederholungsmessung gemäß § 12, Abs. 4 (Begründung)</w:t>
      </w:r>
    </w:p>
    <w:p w:rsidR="00000000" w:rsidRDefault="00FD38B9">
      <w:r>
        <w:sym w:font="Times New Roman" w:char="0071"/>
      </w:r>
      <w:r>
        <w:t xml:space="preserve"> Messung aus besonderem Anlaß (Begründung)</w:t>
      </w:r>
    </w:p>
    <w:p w:rsidR="00000000" w:rsidRDefault="00FD38B9">
      <w:pPr>
        <w:pStyle w:val="berschrift3"/>
        <w:rPr>
          <w:b/>
        </w:rPr>
      </w:pPr>
      <w:r>
        <w:rPr>
          <w:b/>
        </w:rPr>
        <w:t>1.7/1.8</w:t>
      </w:r>
      <w:r>
        <w:rPr>
          <w:b/>
        </w:rPr>
        <w:tab/>
        <w:t>Aufgabenstellung/Meßkomponenten</w:t>
      </w:r>
    </w:p>
    <w:p w:rsidR="00000000" w:rsidRDefault="00FD38B9">
      <w:r>
        <w:t xml:space="preserve">Messungen/Anforderungen nach § 4 </w:t>
      </w:r>
      <w:r>
        <w:sym w:font="Times New Roman" w:char="0071"/>
      </w:r>
      <w:r>
        <w:t xml:space="preserve">Abs. 1 </w:t>
      </w:r>
      <w:r>
        <w:sym w:font="Times New Roman" w:char="0071"/>
      </w:r>
      <w:r>
        <w:t xml:space="preserve"> Abs. 2</w:t>
      </w:r>
    </w:p>
    <w:p w:rsidR="00000000" w:rsidRDefault="00FD38B9">
      <w:pPr>
        <w:tabs>
          <w:tab w:val="clear" w:pos="3969"/>
          <w:tab w:val="left" w:pos="5103"/>
        </w:tabs>
      </w:pPr>
      <w:r>
        <w:sym w:font="Times New Roman" w:char="0071"/>
      </w:r>
      <w:r>
        <w:t xml:space="preserve"> Bestimmung der Abluftmengen</w:t>
      </w:r>
      <w:r>
        <w:tab/>
      </w:r>
      <w:r>
        <w:sym w:font="Times New Roman" w:char="0071"/>
      </w:r>
      <w:r>
        <w:t xml:space="preserve"> Bestimmung der Luftwechselraten</w:t>
      </w:r>
    </w:p>
    <w:p w:rsidR="00000000" w:rsidRDefault="00FD38B9">
      <w:pPr>
        <w:tabs>
          <w:tab w:val="clear" w:pos="3969"/>
          <w:tab w:val="left" w:pos="5103"/>
        </w:tabs>
      </w:pPr>
      <w:r>
        <w:sym w:font="Times New Roman" w:char="0071"/>
      </w:r>
      <w:r>
        <w:t xml:space="preserve"> Konzentration</w:t>
      </w:r>
      <w:r>
        <w:tab/>
      </w:r>
      <w:r>
        <w:sym w:font="Times New Roman" w:char="0071"/>
      </w:r>
      <w:r>
        <w:t xml:space="preserve"> Beladung</w:t>
      </w:r>
    </w:p>
    <w:p w:rsidR="00000000" w:rsidRDefault="00FD38B9">
      <w:pPr>
        <w:tabs>
          <w:tab w:val="clear" w:pos="3969"/>
          <w:tab w:val="left" w:pos="5103"/>
        </w:tabs>
      </w:pPr>
      <w:r>
        <w:sym w:font="Times New Roman" w:char="0071"/>
      </w:r>
      <w:r>
        <w:t xml:space="preserve"> Temperatur</w:t>
      </w:r>
      <w:r>
        <w:tab/>
      </w:r>
      <w:r>
        <w:sym w:font="Times New Roman" w:char="0071"/>
      </w:r>
      <w:r>
        <w:t xml:space="preserve"> Prüfung der Türverriegelung</w:t>
      </w:r>
    </w:p>
    <w:p w:rsidR="00000000" w:rsidRDefault="00FD38B9">
      <w:pPr>
        <w:tabs>
          <w:tab w:val="left" w:pos="5103"/>
        </w:tabs>
      </w:pPr>
      <w:r>
        <w:sym w:font="Times New Roman" w:char="0071"/>
      </w:r>
      <w:r>
        <w:t xml:space="preserve"> Hinweise auf das zu der Anlage vorhandene Vorwissen (z.B. Vorversuche, Einstellarbeiten)</w:t>
      </w:r>
    </w:p>
    <w:p w:rsidR="00000000" w:rsidRDefault="00FD38B9">
      <w:r>
        <w:t>Ausnahmegenehmigung nach § 17 erteilt:</w:t>
      </w:r>
      <w:r>
        <w:tab/>
        <w:t xml:space="preserve"> </w:t>
      </w:r>
      <w:r>
        <w:sym w:font="Times New Roman" w:char="0071"/>
      </w:r>
      <w:r>
        <w:t xml:space="preserve"> ja</w:t>
      </w:r>
      <w:r>
        <w:tab/>
      </w:r>
      <w:r>
        <w:sym w:font="Times New Roman" w:char="0071"/>
      </w:r>
      <w:r>
        <w:t xml:space="preserve"> nein</w:t>
      </w:r>
      <w:r>
        <w:tab/>
      </w:r>
      <w:r>
        <w:br/>
        <w:t>wenn ja, von welcher Vorschrift (§) u</w:t>
      </w:r>
      <w:r>
        <w:t>nd Angabe der Nebenbestimmungen</w:t>
      </w:r>
    </w:p>
    <w:p w:rsidR="00000000" w:rsidRDefault="00FD38B9">
      <w:pPr>
        <w:pStyle w:val="berschrift2"/>
        <w:keepNext w:val="0"/>
        <w:widowControl w:val="0"/>
      </w:pPr>
      <w:r>
        <w:t>1.9</w:t>
      </w:r>
      <w:r>
        <w:tab/>
        <w:t>Angabe, ob und mit wem der Meßplan abgestimmt wurde</w:t>
      </w:r>
    </w:p>
    <w:p w:rsidR="00000000" w:rsidRDefault="00FD38B9">
      <w:pPr>
        <w:pStyle w:val="berschrift2"/>
      </w:pPr>
      <w:r>
        <w:t>1.10</w:t>
      </w:r>
      <w:r>
        <w:tab/>
        <w:t>Namensangabe aller an der Probenahme vor Ort beteiligten Personen und Anzahl der Hilfskräfte</w:t>
      </w:r>
    </w:p>
    <w:p w:rsidR="00000000" w:rsidRDefault="00FD38B9">
      <w:pPr>
        <w:pStyle w:val="berschrift2"/>
        <w:keepNext w:val="0"/>
        <w:widowControl w:val="0"/>
      </w:pPr>
      <w:r>
        <w:t>1.12</w:t>
      </w:r>
      <w:r>
        <w:tab/>
        <w:t>Fachlich Verantwortlicher</w:t>
      </w:r>
    </w:p>
    <w:p w:rsidR="00000000" w:rsidRDefault="00FD38B9">
      <w:pPr>
        <w:pStyle w:val="berschrift3"/>
        <w:keepNext w:val="0"/>
        <w:widowControl w:val="0"/>
      </w:pPr>
      <w:r>
        <w:t>1.12.1</w:t>
      </w:r>
      <w:r>
        <w:tab/>
        <w:t>Tel.-Nr.</w:t>
      </w:r>
    </w:p>
    <w:p w:rsidR="00000000" w:rsidRDefault="00FD38B9">
      <w:pPr>
        <w:pStyle w:val="berschrift1"/>
        <w:keepNext w:val="0"/>
        <w:widowControl w:val="0"/>
      </w:pPr>
      <w:r>
        <w:t>2.</w:t>
      </w:r>
      <w:r>
        <w:tab/>
        <w:t>Beschreibung der Anlage, gehandhabte Stoffe</w:t>
      </w:r>
    </w:p>
    <w:p w:rsidR="00000000" w:rsidRDefault="00FD38B9">
      <w:pPr>
        <w:pStyle w:val="berschrift2"/>
        <w:keepNext w:val="0"/>
        <w:widowControl w:val="0"/>
      </w:pPr>
      <w:r>
        <w:t>2.1</w:t>
      </w:r>
      <w:r>
        <w:tab/>
        <w:t>Art der Anlage (Kurzbeschreibung)</w:t>
      </w:r>
    </w:p>
    <w:p w:rsidR="00000000" w:rsidRDefault="00FD38B9">
      <w:pPr>
        <w:pStyle w:val="berschrift2"/>
      </w:pPr>
      <w:r>
        <w:t>2.2</w:t>
      </w:r>
      <w:r>
        <w:tab/>
        <w:t>Beschreibung der einzelnen Maschinen in der Anlage</w:t>
      </w:r>
    </w:p>
    <w:p w:rsidR="00000000" w:rsidRDefault="00FD38B9" w:rsidP="00FD38B9">
      <w:pPr>
        <w:numPr>
          <w:ilvl w:val="0"/>
          <w:numId w:val="1"/>
        </w:numPr>
      </w:pPr>
      <w:r>
        <w:t xml:space="preserve">Hersteller, Typ, Bauweise </w:t>
      </w:r>
      <w:r>
        <w:sym w:font="Times New Roman" w:char="0071"/>
      </w:r>
      <w:r>
        <w:t xml:space="preserve"> offen </w:t>
      </w:r>
      <w:r>
        <w:sym w:font="Times New Roman" w:char="0071"/>
      </w:r>
      <w:r>
        <w:t xml:space="preserve"> geschlossen</w:t>
      </w:r>
    </w:p>
    <w:p w:rsidR="00000000" w:rsidRDefault="00FD38B9" w:rsidP="00FD38B9">
      <w:pPr>
        <w:numPr>
          <w:ilvl w:val="0"/>
          <w:numId w:val="1"/>
        </w:numPr>
      </w:pPr>
      <w:r>
        <w:t>Maschinen-Nr.</w:t>
      </w:r>
    </w:p>
    <w:p w:rsidR="00000000" w:rsidRDefault="00FD38B9" w:rsidP="00FD38B9">
      <w:pPr>
        <w:numPr>
          <w:ilvl w:val="0"/>
          <w:numId w:val="1"/>
        </w:numPr>
      </w:pPr>
      <w:r>
        <w:t>Baujahr</w:t>
      </w:r>
    </w:p>
    <w:p w:rsidR="00000000" w:rsidRDefault="00FD38B9" w:rsidP="00FD38B9">
      <w:pPr>
        <w:numPr>
          <w:ilvl w:val="0"/>
          <w:numId w:val="1"/>
        </w:numPr>
      </w:pPr>
      <w:r>
        <w:t>Anzahl der Betriebsstunden</w:t>
      </w:r>
    </w:p>
    <w:p w:rsidR="00000000" w:rsidRDefault="00FD38B9" w:rsidP="00FD38B9">
      <w:pPr>
        <w:numPr>
          <w:ilvl w:val="0"/>
          <w:numId w:val="1"/>
        </w:numPr>
      </w:pPr>
      <w:r>
        <w:t>max. Lösemittelfüllvolumen</w:t>
      </w:r>
    </w:p>
    <w:p w:rsidR="00000000" w:rsidRDefault="00FD38B9" w:rsidP="00FD38B9">
      <w:pPr>
        <w:numPr>
          <w:ilvl w:val="0"/>
          <w:numId w:val="1"/>
        </w:numPr>
      </w:pPr>
      <w:r>
        <w:t>Füllmenge (max.</w:t>
      </w:r>
      <w:r>
        <w:t xml:space="preserve"> Warengewicht/Charge)</w:t>
      </w:r>
    </w:p>
    <w:p w:rsidR="00000000" w:rsidRDefault="00FD38B9" w:rsidP="00FD38B9">
      <w:pPr>
        <w:numPr>
          <w:ilvl w:val="0"/>
          <w:numId w:val="1"/>
        </w:numPr>
      </w:pPr>
      <w:r>
        <w:t>Meßgerät:</w:t>
      </w:r>
    </w:p>
    <w:p w:rsidR="00000000" w:rsidRDefault="00FD38B9" w:rsidP="00FD38B9">
      <w:pPr>
        <w:pStyle w:val="EinrckungI"/>
        <w:numPr>
          <w:ilvl w:val="12"/>
          <w:numId w:val="0"/>
        </w:numPr>
        <w:ind w:left="1702" w:hanging="1"/>
      </w:pPr>
      <w:r>
        <w:t xml:space="preserve">Hersteller/Typ/Meßprinzip/Fabr.-Nr./Baujahr/Eignungsprüfung </w:t>
      </w:r>
      <w:r>
        <w:sym w:font="Times New Roman" w:char="0071"/>
      </w:r>
      <w:r>
        <w:t xml:space="preserve"> ja </w:t>
      </w:r>
      <w:r>
        <w:sym w:font="Times New Roman" w:char="0071"/>
      </w:r>
      <w:r>
        <w:t xml:space="preserve"> nein</w:t>
      </w:r>
    </w:p>
    <w:p w:rsidR="00000000" w:rsidRDefault="00FD38B9" w:rsidP="00FD38B9">
      <w:pPr>
        <w:pStyle w:val="berschrift3"/>
        <w:numPr>
          <w:ilvl w:val="12"/>
          <w:numId w:val="0"/>
        </w:numPr>
        <w:ind w:left="1441" w:hanging="1441"/>
      </w:pPr>
      <w:r>
        <w:t>2.3.2</w:t>
      </w:r>
      <w:r>
        <w:tab/>
        <w:t>Emissionsquellen (entfällt bei geschlossenen Maschinen [Umluftanlagen])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(Angaben hierzu finden sich in den VDI-Richtlinien 2280, 2589)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2.3.2.1</w:t>
      </w:r>
      <w:r>
        <w:tab/>
        <w:t>Höhe über Grund/Dach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2.3.2.2</w:t>
      </w:r>
      <w:r>
        <w:tab/>
        <w:t>Austrittsfläche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2.3.2.4</w:t>
      </w:r>
      <w:r>
        <w:tab/>
        <w:t>Bauausführung</w:t>
      </w:r>
    </w:p>
    <w:p w:rsidR="00000000" w:rsidRDefault="00FD38B9" w:rsidP="00FD38B9">
      <w:pPr>
        <w:pStyle w:val="berschrift2"/>
        <w:numPr>
          <w:ilvl w:val="12"/>
          <w:numId w:val="0"/>
        </w:numPr>
        <w:ind w:left="1440" w:hanging="1440"/>
      </w:pPr>
      <w:r>
        <w:t>2.4</w:t>
      </w:r>
      <w:r>
        <w:tab/>
        <w:t>weitere Einsatzstoffe (außer Tetrachlorethen)</w:t>
      </w:r>
    </w:p>
    <w:p w:rsidR="00000000" w:rsidRDefault="00FD38B9" w:rsidP="00FD38B9">
      <w:pPr>
        <w:pStyle w:val="berschrift2"/>
        <w:numPr>
          <w:ilvl w:val="12"/>
          <w:numId w:val="0"/>
        </w:numPr>
        <w:ind w:left="1440" w:hanging="1440"/>
      </w:pPr>
      <w:r>
        <w:t>2.5</w:t>
      </w:r>
      <w:r>
        <w:tab/>
        <w:t>Betriebszeiten</w:t>
      </w:r>
    </w:p>
    <w:p w:rsidR="00000000" w:rsidRDefault="00FD38B9" w:rsidP="00FD38B9">
      <w:pPr>
        <w:pStyle w:val="berschrift3"/>
        <w:numPr>
          <w:ilvl w:val="12"/>
          <w:numId w:val="0"/>
        </w:numPr>
        <w:ind w:left="1441" w:hanging="1441"/>
      </w:pPr>
      <w:r>
        <w:t>2.5.1</w:t>
      </w:r>
      <w:r>
        <w:tab/>
        <w:t>Chargendauer und -anzahl (durchschnittlich)</w:t>
      </w:r>
    </w:p>
    <w:p w:rsidR="00000000" w:rsidRDefault="00FD38B9" w:rsidP="00FD38B9">
      <w:pPr>
        <w:pStyle w:val="berschrift3"/>
        <w:numPr>
          <w:ilvl w:val="12"/>
          <w:numId w:val="0"/>
        </w:numPr>
        <w:ind w:left="1441" w:hanging="1441"/>
      </w:pPr>
      <w:r>
        <w:t>2.5.2</w:t>
      </w:r>
      <w:r>
        <w:tab/>
        <w:t>Gesamtbetriebszeit</w:t>
      </w:r>
    </w:p>
    <w:p w:rsidR="00000000" w:rsidRDefault="00FD38B9" w:rsidP="00FD38B9">
      <w:pPr>
        <w:pStyle w:val="berschrift3"/>
        <w:numPr>
          <w:ilvl w:val="12"/>
          <w:numId w:val="0"/>
        </w:numPr>
        <w:ind w:left="1441" w:hanging="1441"/>
      </w:pPr>
      <w:r>
        <w:t>2.5.3</w:t>
      </w:r>
      <w:r>
        <w:tab/>
        <w:t>Emissionszeit nach Betreiberangaben</w:t>
      </w:r>
    </w:p>
    <w:p w:rsidR="00000000" w:rsidRDefault="00FD38B9" w:rsidP="00FD38B9">
      <w:pPr>
        <w:pStyle w:val="berschrift2"/>
        <w:numPr>
          <w:ilvl w:val="12"/>
          <w:numId w:val="0"/>
        </w:numPr>
        <w:ind w:left="1440" w:hanging="1440"/>
      </w:pPr>
      <w:r>
        <w:t>2.6</w:t>
      </w:r>
      <w:r>
        <w:tab/>
        <w:t>Ei</w:t>
      </w:r>
      <w:r>
        <w:t>nrichtungen zur Erfassung, Minderung und Ableitung der Emissionen</w:t>
      </w:r>
    </w:p>
    <w:p w:rsidR="00000000" w:rsidRDefault="00FD38B9" w:rsidP="00FD38B9">
      <w:pPr>
        <w:pStyle w:val="berschrift3"/>
        <w:numPr>
          <w:ilvl w:val="12"/>
          <w:numId w:val="0"/>
        </w:numPr>
        <w:ind w:left="1441" w:hanging="1441"/>
      </w:pPr>
      <w:r>
        <w:t>2.6.1</w:t>
      </w:r>
      <w:r>
        <w:tab/>
        <w:t xml:space="preserve">Einrichtung zur Verminderung der Emissionen/Umluftkonzentration </w:t>
      </w:r>
      <w:r>
        <w:rPr>
          <w:rStyle w:val="Funotenzeichen"/>
          <w:sz w:val="20"/>
        </w:rPr>
        <w:footnoteReference w:id="1"/>
      </w:r>
    </w:p>
    <w:p w:rsidR="00000000" w:rsidRDefault="00FD38B9" w:rsidP="00FD38B9">
      <w:pPr>
        <w:pStyle w:val="berschrift1"/>
        <w:numPr>
          <w:ilvl w:val="12"/>
          <w:numId w:val="0"/>
        </w:numPr>
        <w:ind w:left="1441" w:hanging="1441"/>
      </w:pPr>
      <w:r>
        <w:t>3.</w:t>
      </w:r>
      <w:r>
        <w:tab/>
        <w:t>Beschreibung der Probenahmestelle</w:t>
      </w:r>
    </w:p>
    <w:p w:rsidR="00000000" w:rsidRDefault="00FD38B9" w:rsidP="00FD38B9">
      <w:pPr>
        <w:pStyle w:val="berschrift2"/>
        <w:numPr>
          <w:ilvl w:val="12"/>
          <w:numId w:val="0"/>
        </w:numPr>
        <w:ind w:left="1440" w:hanging="1440"/>
      </w:pPr>
      <w:r>
        <w:t>3.1</w:t>
      </w:r>
      <w:r>
        <w:tab/>
        <w:t>Lage des Meßquerschnittes/der Probenahmestelle</w:t>
      </w:r>
      <w:r>
        <w:rPr>
          <w:vertAlign w:val="superscript"/>
        </w:rPr>
        <w:t>1</w:t>
      </w:r>
      <w:r>
        <w:t xml:space="preserve"> </w:t>
      </w:r>
    </w:p>
    <w:p w:rsidR="00000000" w:rsidRDefault="00FD38B9" w:rsidP="00FD38B9">
      <w:pPr>
        <w:numPr>
          <w:ilvl w:val="0"/>
          <w:numId w:val="1"/>
        </w:numPr>
        <w:ind w:hanging="284"/>
      </w:pPr>
      <w:r>
        <w:t>am Austritt der Trocknungsluft aus dem Trommelbereich (gemäß § 4 (1) der 2. BImSchV)</w:t>
      </w:r>
    </w:p>
    <w:p w:rsidR="00000000" w:rsidRDefault="00FD38B9" w:rsidP="00FD38B9">
      <w:pPr>
        <w:numPr>
          <w:ilvl w:val="0"/>
          <w:numId w:val="1"/>
        </w:numPr>
        <w:ind w:hanging="284"/>
      </w:pPr>
      <w:r>
        <w:t>zur Bestimmung der Umluftgeschwindig</w:t>
      </w:r>
      <w:r>
        <w:softHyphen/>
        <w:t>keit/Luftwechselrate. Ausführungen der Probenahme</w:t>
      </w:r>
      <w:r>
        <w:softHyphen/>
        <w:t>stel</w:t>
      </w:r>
      <w:r>
        <w:softHyphen/>
        <w:t>len/Meßöffnungen (z.B. x"R-Gewindemuffe mit Stopfen)</w:t>
      </w:r>
    </w:p>
    <w:p w:rsidR="00000000" w:rsidRDefault="00FD38B9" w:rsidP="00FD38B9">
      <w:pPr>
        <w:numPr>
          <w:ilvl w:val="0"/>
          <w:numId w:val="1"/>
        </w:numPr>
        <w:ind w:hanging="284"/>
      </w:pPr>
      <w:r>
        <w:t>Eignung</w:t>
      </w:r>
    </w:p>
    <w:p w:rsidR="00000000" w:rsidRDefault="00FD38B9" w:rsidP="00FD38B9">
      <w:pPr>
        <w:pStyle w:val="berschrift2"/>
        <w:keepNext w:val="0"/>
        <w:widowControl w:val="0"/>
        <w:numPr>
          <w:ilvl w:val="12"/>
          <w:numId w:val="0"/>
        </w:numPr>
        <w:ind w:left="1440" w:hanging="1440"/>
      </w:pPr>
      <w:r>
        <w:t>3.2</w:t>
      </w:r>
      <w:r>
        <w:tab/>
        <w:t>Durchmesser des Abgasrohres in Höhe des Me</w:t>
      </w:r>
      <w:r>
        <w:t>ßquerschnittes oder Angabe der Ab</w:t>
      </w:r>
      <w:r>
        <w:softHyphen/>
        <w:t>messungen des Meßquerschnittes</w:t>
      </w:r>
    </w:p>
    <w:p w:rsidR="00000000" w:rsidRDefault="00FD38B9" w:rsidP="00FD38B9">
      <w:pPr>
        <w:pStyle w:val="berschrift2"/>
        <w:keepNext w:val="0"/>
        <w:widowControl w:val="0"/>
        <w:numPr>
          <w:ilvl w:val="12"/>
          <w:numId w:val="0"/>
        </w:numPr>
        <w:ind w:left="1440" w:hanging="1440"/>
      </w:pPr>
      <w:r>
        <w:t>3.3</w:t>
      </w:r>
      <w:r>
        <w:tab/>
        <w:t>Anzahl der Meßachsen und Lage der Meßpunkte im Meßquerschnitt</w:t>
      </w:r>
    </w:p>
    <w:p w:rsidR="00000000" w:rsidRDefault="00FD38B9" w:rsidP="00FD38B9">
      <w:pPr>
        <w:pStyle w:val="berschrift1"/>
        <w:keepNext w:val="0"/>
        <w:widowControl w:val="0"/>
        <w:numPr>
          <w:ilvl w:val="12"/>
          <w:numId w:val="0"/>
        </w:numPr>
        <w:ind w:left="1441" w:hanging="1441"/>
      </w:pPr>
      <w:r>
        <w:t>4.</w:t>
      </w:r>
      <w:r>
        <w:tab/>
        <w:t>Meß- und Analysenverfahren, Meßgerät/Meßprinzip</w:t>
      </w:r>
    </w:p>
    <w:p w:rsidR="00000000" w:rsidRDefault="00FD38B9" w:rsidP="00FD38B9">
      <w:pPr>
        <w:pStyle w:val="berschrift2"/>
        <w:keepNext w:val="0"/>
        <w:widowControl w:val="0"/>
        <w:numPr>
          <w:ilvl w:val="12"/>
          <w:numId w:val="0"/>
        </w:numPr>
        <w:ind w:left="1440" w:hanging="1440"/>
      </w:pPr>
      <w:r>
        <w:t>4.1</w:t>
      </w:r>
      <w:r>
        <w:tab/>
        <w:t>Ermittlung der Abgasrandbedingungen</w:t>
      </w:r>
    </w:p>
    <w:p w:rsidR="00000000" w:rsidRDefault="00FD38B9" w:rsidP="00FD38B9">
      <w:pPr>
        <w:pStyle w:val="berschrift3"/>
        <w:keepNext w:val="0"/>
        <w:widowControl w:val="0"/>
        <w:numPr>
          <w:ilvl w:val="12"/>
          <w:numId w:val="0"/>
        </w:numPr>
        <w:ind w:left="1441" w:hanging="1441"/>
      </w:pPr>
      <w:r>
        <w:t>4.1.1</w:t>
      </w:r>
      <w:r>
        <w:tab/>
        <w:t>Strömungsgeschwindigkeit</w:t>
      </w:r>
      <w:r>
        <w:tab/>
      </w:r>
    </w:p>
    <w:p w:rsidR="00000000" w:rsidRDefault="00FD38B9" w:rsidP="00FD38B9">
      <w:pPr>
        <w:pStyle w:val="berschrift3"/>
        <w:keepNext w:val="0"/>
        <w:widowControl w:val="0"/>
        <w:numPr>
          <w:ilvl w:val="12"/>
          <w:numId w:val="0"/>
        </w:numPr>
        <w:ind w:left="1441" w:hanging="1441"/>
      </w:pPr>
      <w:r>
        <w:t>4.1.2</w:t>
      </w:r>
      <w:r>
        <w:tab/>
        <w:t>Statischer Druck im Abgaskamin</w:t>
      </w:r>
    </w:p>
    <w:p w:rsidR="00000000" w:rsidRDefault="00FD38B9" w:rsidP="00FD38B9">
      <w:pPr>
        <w:pStyle w:val="berschrift3"/>
        <w:keepNext w:val="0"/>
        <w:widowControl w:val="0"/>
        <w:numPr>
          <w:ilvl w:val="12"/>
          <w:numId w:val="0"/>
        </w:numPr>
        <w:ind w:left="1441" w:hanging="1441"/>
      </w:pPr>
      <w:r>
        <w:t>4.1.3</w:t>
      </w:r>
      <w:r>
        <w:tab/>
        <w:t>Luftdruck i.H. der Meßstelle (letzte Überprüfung/Kalibrierung des Barometers)</w:t>
      </w:r>
    </w:p>
    <w:p w:rsidR="00000000" w:rsidRDefault="00FD38B9" w:rsidP="00FD38B9">
      <w:pPr>
        <w:pStyle w:val="berschrift3"/>
        <w:keepNext w:val="0"/>
        <w:widowControl w:val="0"/>
        <w:numPr>
          <w:ilvl w:val="12"/>
          <w:numId w:val="0"/>
        </w:numPr>
        <w:ind w:left="1441" w:hanging="1441"/>
      </w:pPr>
      <w:r>
        <w:t>4.1.4</w:t>
      </w:r>
      <w:r>
        <w:tab/>
        <w:t>Abgastemperatur/Behandlungsgut-Temperatur (in der Trommel)</w:t>
      </w:r>
      <w:r>
        <w:rPr>
          <w:rStyle w:val="Funotenzeichen"/>
        </w:rPr>
        <w:footnoteReference w:id="2"/>
      </w:r>
    </w:p>
    <w:p w:rsidR="00000000" w:rsidRDefault="00FD38B9" w:rsidP="00FD38B9">
      <w:pPr>
        <w:pStyle w:val="berschrift3"/>
        <w:keepNext w:val="0"/>
        <w:widowControl w:val="0"/>
        <w:numPr>
          <w:ilvl w:val="12"/>
          <w:numId w:val="0"/>
        </w:numPr>
        <w:ind w:left="1441" w:hanging="1441"/>
      </w:pPr>
      <w:r>
        <w:t xml:space="preserve">4.1.5 </w:t>
      </w:r>
      <w:r>
        <w:tab/>
        <w:t>Wasserdampfanteil im Abgas (Art der Ermittlung)</w:t>
      </w:r>
      <w:r>
        <w:rPr>
          <w:vertAlign w:val="superscript"/>
        </w:rPr>
        <w:t>2</w:t>
      </w:r>
    </w:p>
    <w:p w:rsidR="00000000" w:rsidRDefault="00FD38B9" w:rsidP="00FD38B9">
      <w:pPr>
        <w:pStyle w:val="berschrift3"/>
        <w:keepNext w:val="0"/>
        <w:widowControl w:val="0"/>
        <w:numPr>
          <w:ilvl w:val="12"/>
          <w:numId w:val="0"/>
        </w:numPr>
        <w:ind w:left="1441" w:hanging="1441"/>
      </w:pPr>
      <w:r>
        <w:t>4.1.6</w:t>
      </w:r>
      <w:r>
        <w:tab/>
        <w:t>Abgasdich</w:t>
      </w:r>
      <w:r>
        <w:t>te (Art der Ermittlung)</w:t>
      </w:r>
      <w:r>
        <w:rPr>
          <w:vertAlign w:val="superscript"/>
        </w:rPr>
        <w:t>2</w:t>
      </w:r>
    </w:p>
    <w:p w:rsidR="00000000" w:rsidRDefault="00FD38B9" w:rsidP="00FD38B9">
      <w:pPr>
        <w:pStyle w:val="berschrift2"/>
        <w:keepNext w:val="0"/>
        <w:widowControl w:val="0"/>
        <w:numPr>
          <w:ilvl w:val="12"/>
          <w:numId w:val="0"/>
        </w:numPr>
        <w:ind w:left="1440" w:hanging="1440"/>
      </w:pPr>
      <w:r>
        <w:t>4.2</w:t>
      </w:r>
      <w:r>
        <w:tab/>
        <w:t>Gas- und dampfförmige Emissionen</w:t>
      </w:r>
    </w:p>
    <w:p w:rsidR="00000000" w:rsidRDefault="00FD38B9" w:rsidP="00FD38B9">
      <w:pPr>
        <w:pStyle w:val="berschrift3"/>
        <w:numPr>
          <w:ilvl w:val="12"/>
          <w:numId w:val="0"/>
        </w:numPr>
        <w:ind w:left="1441" w:hanging="1441"/>
      </w:pPr>
      <w:r>
        <w:t>4.2.1</w:t>
      </w:r>
      <w:r>
        <w:tab/>
        <w:t xml:space="preserve">Kontinuierliche Meßverfahren 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4.2.1.1</w:t>
      </w:r>
      <w:r>
        <w:tab/>
        <w:t>Meßobjekt: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4.2.1.2</w:t>
      </w:r>
      <w:r>
        <w:tab/>
        <w:t>Meßverfahren/VDI-Richtlinie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4.2.1.3</w:t>
      </w:r>
      <w:r>
        <w:tab/>
        <w:t>Analysator,</w:t>
      </w:r>
      <w:r>
        <w:tab/>
        <w:t>Hersteller: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ab/>
      </w:r>
      <w:r>
        <w:tab/>
        <w:t>Typ: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4.2.1.4</w:t>
      </w:r>
      <w:r>
        <w:tab/>
        <w:t>eingestellter Meßbereich: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4.2.1.5</w:t>
      </w:r>
      <w:r>
        <w:tab/>
        <w:t>Gerätetyp eignungsgeprüft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(Sofern für die Meßaufgabe eignungsgeprüfte Geräte verfügbar sind, müssen diese auch eingesetzt werden.)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Bei Messungen mit nicht eignungsgeprüften Meßeinrichtungen sind folgende Ver</w:t>
      </w:r>
      <w:r>
        <w:softHyphen/>
        <w:t>fahrenskenngrößen anzugeben:</w:t>
      </w:r>
    </w:p>
    <w:p w:rsidR="00000000" w:rsidRDefault="00FD38B9" w:rsidP="00FD38B9">
      <w:pPr>
        <w:numPr>
          <w:ilvl w:val="0"/>
          <w:numId w:val="1"/>
        </w:numPr>
        <w:ind w:hanging="284"/>
      </w:pPr>
      <w:r>
        <w:t>Einfluß von Begleitstoffen (Querempfindli</w:t>
      </w:r>
      <w:r>
        <w:t>chkeit)</w:t>
      </w:r>
    </w:p>
    <w:p w:rsidR="00000000" w:rsidRDefault="00FD38B9" w:rsidP="00FD38B9">
      <w:pPr>
        <w:numPr>
          <w:ilvl w:val="0"/>
          <w:numId w:val="1"/>
        </w:numPr>
        <w:ind w:hanging="284"/>
      </w:pPr>
      <w:r>
        <w:t>Einstellzeit (90 %-Zeit)</w:t>
      </w:r>
    </w:p>
    <w:p w:rsidR="00000000" w:rsidRDefault="00FD38B9" w:rsidP="00FD38B9">
      <w:pPr>
        <w:numPr>
          <w:ilvl w:val="0"/>
          <w:numId w:val="1"/>
        </w:numPr>
        <w:ind w:hanging="284"/>
      </w:pPr>
      <w:r>
        <w:t>Nachweisgrenze</w:t>
      </w:r>
    </w:p>
    <w:p w:rsidR="00000000" w:rsidRDefault="00FD38B9" w:rsidP="00FD38B9">
      <w:pPr>
        <w:numPr>
          <w:ilvl w:val="0"/>
          <w:numId w:val="1"/>
        </w:numPr>
        <w:ind w:hanging="284"/>
      </w:pPr>
      <w:r>
        <w:t>Die zeitliche Veränderung der Nullpunktanzeige</w:t>
      </w:r>
    </w:p>
    <w:p w:rsidR="00000000" w:rsidRDefault="00FD38B9" w:rsidP="00FD38B9">
      <w:pPr>
        <w:numPr>
          <w:ilvl w:val="0"/>
          <w:numId w:val="1"/>
        </w:numPr>
        <w:ind w:hanging="284"/>
      </w:pPr>
      <w:r>
        <w:t>ggf. Standardabweichung</w:t>
      </w:r>
    </w:p>
    <w:p w:rsidR="00000000" w:rsidRDefault="00FD38B9" w:rsidP="00FD38B9">
      <w:pPr>
        <w:numPr>
          <w:ilvl w:val="0"/>
          <w:numId w:val="1"/>
        </w:numPr>
        <w:ind w:hanging="284"/>
      </w:pPr>
      <w:r>
        <w:t>Linearität</w:t>
      </w:r>
    </w:p>
    <w:p w:rsidR="00000000" w:rsidRDefault="00FD38B9" w:rsidP="00FD38B9">
      <w:pPr>
        <w:numPr>
          <w:ilvl w:val="12"/>
          <w:numId w:val="0"/>
        </w:numPr>
        <w:ind w:left="1701"/>
      </w:pPr>
      <w:r>
        <w:t>(Es ist auch anzugeben, wie diese Daten ermittelt werden).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4.2.1.6</w:t>
      </w:r>
      <w:r>
        <w:tab/>
        <w:t>Meßplatzaufbau</w:t>
      </w:r>
    </w:p>
    <w:p w:rsidR="00000000" w:rsidRDefault="00FD38B9" w:rsidP="00FD38B9">
      <w:pPr>
        <w:numPr>
          <w:ilvl w:val="12"/>
          <w:numId w:val="0"/>
        </w:numPr>
        <w:tabs>
          <w:tab w:val="right" w:pos="3969"/>
        </w:tabs>
        <w:ind w:left="1440"/>
      </w:pPr>
      <w:r>
        <w:t>Entnahmesonde,</w:t>
      </w:r>
      <w:r>
        <w:tab/>
        <w:t>beheizt:</w:t>
      </w:r>
      <w:r>
        <w:tab/>
        <w:t>°C</w:t>
      </w:r>
    </w:p>
    <w:p w:rsidR="00000000" w:rsidRDefault="00FD38B9" w:rsidP="00FD38B9">
      <w:pPr>
        <w:numPr>
          <w:ilvl w:val="12"/>
          <w:numId w:val="0"/>
        </w:numPr>
        <w:tabs>
          <w:tab w:val="right" w:pos="3969"/>
        </w:tabs>
        <w:ind w:left="1440"/>
      </w:pPr>
      <w:r>
        <w:tab/>
        <w:t>unbeheizt:</w:t>
      </w:r>
      <w:r>
        <w:tab/>
        <w:t>°C</w:t>
      </w:r>
    </w:p>
    <w:p w:rsidR="00000000" w:rsidRDefault="00FD38B9" w:rsidP="00FD38B9">
      <w:pPr>
        <w:numPr>
          <w:ilvl w:val="12"/>
          <w:numId w:val="0"/>
        </w:numPr>
        <w:tabs>
          <w:tab w:val="right" w:pos="3969"/>
        </w:tabs>
        <w:ind w:left="1440"/>
      </w:pPr>
      <w:r>
        <w:t>Staubfilter</w:t>
      </w:r>
      <w:r>
        <w:tab/>
        <w:t>beheizt:</w:t>
      </w:r>
      <w:r>
        <w:tab/>
        <w:t>°C</w:t>
      </w:r>
    </w:p>
    <w:p w:rsidR="00000000" w:rsidRDefault="00FD38B9" w:rsidP="00FD38B9">
      <w:pPr>
        <w:numPr>
          <w:ilvl w:val="12"/>
          <w:numId w:val="0"/>
        </w:numPr>
        <w:tabs>
          <w:tab w:val="right" w:pos="3969"/>
        </w:tabs>
        <w:ind w:left="1440"/>
      </w:pPr>
      <w:r>
        <w:tab/>
        <w:t>unbeheizt:</w:t>
      </w:r>
      <w:r>
        <w:tab/>
        <w:t>°C</w:t>
      </w:r>
    </w:p>
    <w:p w:rsidR="00000000" w:rsidRDefault="00FD38B9" w:rsidP="00FD38B9">
      <w:pPr>
        <w:numPr>
          <w:ilvl w:val="12"/>
          <w:numId w:val="0"/>
        </w:numPr>
        <w:tabs>
          <w:tab w:val="right" w:pos="3969"/>
        </w:tabs>
        <w:ind w:left="1440"/>
      </w:pPr>
      <w:r>
        <w:t xml:space="preserve">Probegasleitung </w:t>
      </w:r>
      <w:r>
        <w:tab/>
        <w:t>beheizt auf:</w:t>
      </w:r>
      <w:r>
        <w:tab/>
        <w:t>°C</w:t>
      </w:r>
    </w:p>
    <w:p w:rsidR="00000000" w:rsidRDefault="00FD38B9" w:rsidP="00FD38B9">
      <w:pPr>
        <w:numPr>
          <w:ilvl w:val="12"/>
          <w:numId w:val="0"/>
        </w:numPr>
        <w:tabs>
          <w:tab w:val="right" w:pos="3969"/>
        </w:tabs>
        <w:ind w:left="1440"/>
      </w:pPr>
      <w:r>
        <w:tab/>
        <w:t>unbeheizt:</w:t>
      </w:r>
      <w:r>
        <w:tab/>
      </w:r>
    </w:p>
    <w:p w:rsidR="00000000" w:rsidRDefault="00FD38B9" w:rsidP="00FD38B9">
      <w:pPr>
        <w:numPr>
          <w:ilvl w:val="12"/>
          <w:numId w:val="0"/>
        </w:numPr>
        <w:tabs>
          <w:tab w:val="right" w:pos="3969"/>
        </w:tabs>
        <w:ind w:left="1440"/>
      </w:pPr>
      <w:r>
        <w:tab/>
        <w:t>Länge:</w:t>
      </w:r>
      <w:r>
        <w:tab/>
        <w:t>m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Werkstoffe der gasführenden Teile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4.2.1.7</w:t>
      </w:r>
      <w:r>
        <w:tab/>
        <w:t>Überprüfung der Gerätekennlinie mit folgenden Prüfgasen: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 xml:space="preserve">Nullgas: </w:t>
      </w:r>
      <w:r>
        <w:tab/>
      </w:r>
      <w:r>
        <w:sym w:font="Times New Roman" w:char="0071"/>
      </w:r>
      <w:r>
        <w:t xml:space="preserve"> Luft</w:t>
      </w:r>
      <w:r>
        <w:tab/>
      </w:r>
      <w:r>
        <w:sym w:font="Times New Roman" w:char="0071"/>
      </w:r>
      <w:r>
        <w:t xml:space="preserve">  Stickstoff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Prüfgas:</w:t>
      </w:r>
      <w:r>
        <w:tab/>
        <w:t>______ppm</w:t>
      </w:r>
      <w:r>
        <w:tab/>
        <w:t>______mg/m</w:t>
      </w:r>
      <w:r>
        <w:rPr>
          <w:position w:val="6"/>
        </w:rPr>
        <w:t xml:space="preserve">3 </w:t>
      </w:r>
      <w:r>
        <w:t>in</w:t>
      </w:r>
      <w:r>
        <w:t xml:space="preserve"> </w:t>
      </w:r>
      <w:r>
        <w:sym w:font="Times New Roman" w:char="0071"/>
      </w:r>
      <w:r>
        <w:t xml:space="preserve"> Luft </w:t>
      </w:r>
      <w:r>
        <w:sym w:font="Times New Roman" w:char="0071"/>
      </w:r>
      <w:r>
        <w:t xml:space="preserve"> Stickstoff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Hersteller: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Herstellerdatum: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Stabilitätsgarantie:</w:t>
      </w:r>
      <w:r>
        <w:tab/>
        <w:t>______Monate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Zertifiziert:</w:t>
      </w:r>
      <w:r>
        <w:tab/>
      </w:r>
      <w:r>
        <w:sym w:font="Times New Roman" w:char="0071"/>
      </w:r>
      <w:r>
        <w:t xml:space="preserve"> ja</w:t>
      </w:r>
      <w:r>
        <w:tab/>
      </w:r>
      <w:r>
        <w:sym w:font="Times New Roman" w:char="0071"/>
      </w:r>
      <w:r>
        <w:t xml:space="preserve"> nein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Überprüfung des Zertifikates durch ....... am .......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Prüfgas/Nullgas durch das gesamte Probenahmesystem:</w:t>
      </w:r>
      <w:r>
        <w:tab/>
      </w:r>
      <w:r>
        <w:br/>
      </w:r>
      <w:r>
        <w:tab/>
      </w:r>
      <w:r>
        <w:sym w:font="Times New Roman" w:char="0071"/>
      </w:r>
      <w:r>
        <w:t xml:space="preserve"> ja</w:t>
      </w:r>
      <w:r>
        <w:tab/>
      </w:r>
      <w:r>
        <w:sym w:font="Times New Roman" w:char="0071"/>
      </w:r>
      <w:r>
        <w:t xml:space="preserve"> nein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4.2.1.8</w:t>
      </w:r>
      <w:r>
        <w:tab/>
        <w:t>90 %-Einstellzeit des gesamten Meßaufbaus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(Es ist auch zu beschreiben, wie dieser Wert ermittelt wurde)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4.2.1.9</w:t>
      </w:r>
      <w:r>
        <w:tab/>
        <w:t>Registrierung der Meßwerte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kontinuierlich mit Schreiber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Fabrikat/Typ: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Schreibbreite: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Güteklasse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mit Hilfe einer Meßwerterfassungsanlage (Rechner)</w:t>
      </w:r>
    </w:p>
    <w:p w:rsidR="00000000" w:rsidRDefault="00FD38B9" w:rsidP="00FD38B9">
      <w:pPr>
        <w:pStyle w:val="berschrift3"/>
        <w:numPr>
          <w:ilvl w:val="12"/>
          <w:numId w:val="0"/>
        </w:numPr>
        <w:ind w:left="1441" w:hanging="1441"/>
        <w:rPr>
          <w:b/>
        </w:rPr>
      </w:pPr>
      <w:r>
        <w:rPr>
          <w:b/>
        </w:rPr>
        <w:t>4.2.2</w:t>
      </w:r>
      <w:r>
        <w:rPr>
          <w:b/>
        </w:rPr>
        <w:tab/>
        <w:t>Diskontinu</w:t>
      </w:r>
      <w:r>
        <w:rPr>
          <w:b/>
        </w:rPr>
        <w:t>ierliche Meßverfahren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4.2.2.1</w:t>
      </w:r>
      <w:r>
        <w:tab/>
        <w:t>Meßobjekt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4.2.2.2</w:t>
      </w:r>
      <w:r>
        <w:tab/>
        <w:t>Meßverfahren/VDI-Richtlinien,</w:t>
      </w:r>
    </w:p>
    <w:p w:rsidR="00000000" w:rsidRDefault="00FD38B9" w:rsidP="00FD38B9">
      <w:pPr>
        <w:numPr>
          <w:ilvl w:val="12"/>
          <w:numId w:val="0"/>
        </w:numPr>
        <w:ind w:left="1440"/>
      </w:pPr>
      <w:r>
        <w:t>Grundlage des Verfahrens und Durchführung der Probenahme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4.2.2.3</w:t>
      </w:r>
      <w:r>
        <w:tab/>
        <w:t>Geräte für die Probenahme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Entnahmesonde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Material: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beheizt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unbeheizt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gekühlt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1"/>
      </w:pPr>
      <w:r>
        <w:t>Partikelfilter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Typ: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Material: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beheizt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unbeheizt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Ab/Adsorptionseinrichtungen</w:t>
      </w:r>
      <w:r>
        <w:tab/>
      </w:r>
      <w:r>
        <w:br/>
        <w:t>(z.B. Standard-Impinger, Fritten-Waschflaschen, Kieselgelrohre, Aktiv</w:t>
      </w:r>
      <w:r>
        <w:softHyphen/>
        <w:t>kohlen</w:t>
      </w:r>
      <w:r>
        <w:softHyphen/>
        <w:t>röhrchen, Gas</w:t>
      </w:r>
      <w:r>
        <w:softHyphen/>
        <w:t>sammelrohr etc.)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Sorptionsmittel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Sorptionsmittelmenge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ggf. Skizze über den Aufbau der Probenahmeeinrichtung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Probentransfer (z</w:t>
      </w:r>
      <w:r>
        <w:t>.B. Zeitraum zwischen Probenahme und Analyse)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4.2.2.4</w:t>
      </w:r>
      <w:r>
        <w:tab/>
        <w:t>Analytische Bestimmung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nachvollziehbare Beschreibung der Analysenverfahren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Aufarbeitung des Probenmaterials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Analysengeräte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Hersteller/Typ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spez. Kenndaten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(GC-Säulen, Temperatur-Aufheiz-Zeitprogramme)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Standards (Wiederfindungsraten)</w:t>
      </w:r>
    </w:p>
    <w:p w:rsidR="00000000" w:rsidRDefault="00FD38B9" w:rsidP="00FD38B9">
      <w:pPr>
        <w:pStyle w:val="berschrift4"/>
        <w:numPr>
          <w:ilvl w:val="12"/>
          <w:numId w:val="0"/>
        </w:numPr>
        <w:ind w:left="1418" w:hanging="1418"/>
      </w:pPr>
      <w:r>
        <w:t>4.2.2.5</w:t>
      </w:r>
      <w:r>
        <w:tab/>
        <w:t>Verfahrenskenngrößen und Art der Ermittlung; Maßnahmen zur Qualitäts</w:t>
      </w:r>
      <w:r>
        <w:softHyphen/>
        <w:t>sicherung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Einfluß von Begleitstoffen (Querempfindlichkeit)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Bestimmungsgrenzen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Unsicherheitsbereich</w:t>
      </w:r>
    </w:p>
    <w:p w:rsidR="00000000" w:rsidRDefault="00FD38B9" w:rsidP="00FD38B9">
      <w:pPr>
        <w:pStyle w:val="berschrift1"/>
        <w:numPr>
          <w:ilvl w:val="12"/>
          <w:numId w:val="0"/>
        </w:numPr>
        <w:ind w:left="1441" w:hanging="1441"/>
      </w:pPr>
      <w:r>
        <w:t>5.</w:t>
      </w:r>
      <w:r>
        <w:tab/>
        <w:t>Betriebszustand der Anlage während der Messunge</w:t>
      </w:r>
      <w:r>
        <w:t>n</w:t>
      </w:r>
    </w:p>
    <w:p w:rsidR="00000000" w:rsidRDefault="00FD38B9" w:rsidP="00FD38B9">
      <w:pPr>
        <w:pStyle w:val="berschrift2"/>
        <w:numPr>
          <w:ilvl w:val="12"/>
          <w:numId w:val="0"/>
        </w:numPr>
        <w:ind w:left="1440" w:hanging="1440"/>
      </w:pPr>
      <w:r>
        <w:t>5.1</w:t>
      </w:r>
      <w:r>
        <w:tab/>
        <w:t>Chemischreinigungs- und Textilausrüstungsmaschinen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Betriebsweise (Art- und Zusammensetzung des Behandlungsgutes, Programm)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Beladegutgewicht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Reinigungsmittel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(ggf. Zusätze)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Abweichung vom bestimmungsgemäßen Anlagenbetrieb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(z.B. Leistung, andere Einsatzstoffe, verlängerte Trocknungszeit, Bewertung)</w:t>
      </w:r>
    </w:p>
    <w:p w:rsidR="00000000" w:rsidRDefault="00FD38B9" w:rsidP="00FD38B9">
      <w:pPr>
        <w:pStyle w:val="berschrift2"/>
        <w:numPr>
          <w:ilvl w:val="12"/>
          <w:numId w:val="0"/>
        </w:numPr>
        <w:ind w:left="1440" w:hanging="1440"/>
      </w:pPr>
      <w:r>
        <w:t>5.2.</w:t>
      </w:r>
      <w:r>
        <w:tab/>
        <w:t>Abgasreinigungsanlage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Adsorber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- Adsorbens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- letzte Desorption</w:t>
      </w:r>
    </w:p>
    <w:p w:rsidR="00000000" w:rsidRDefault="00FD38B9" w:rsidP="00FD38B9">
      <w:pPr>
        <w:pStyle w:val="EinrckungII"/>
        <w:numPr>
          <w:ilvl w:val="12"/>
          <w:numId w:val="0"/>
        </w:numPr>
        <w:ind w:left="2127"/>
      </w:pPr>
      <w:r>
        <w:t>- letzte Wartung</w:t>
      </w:r>
    </w:p>
    <w:p w:rsidR="00000000" w:rsidRDefault="00FD38B9" w:rsidP="00FD38B9">
      <w:pPr>
        <w:pStyle w:val="EinrckungI"/>
        <w:numPr>
          <w:ilvl w:val="0"/>
          <w:numId w:val="1"/>
        </w:numPr>
        <w:ind w:left="1702" w:hanging="284"/>
      </w:pPr>
      <w:r>
        <w:t>Kondensations- und Sedimentationsabscheider</w:t>
      </w:r>
    </w:p>
    <w:p w:rsidR="00000000" w:rsidRDefault="00FD38B9">
      <w:pPr>
        <w:pStyle w:val="EinrckungII"/>
      </w:pPr>
      <w:r>
        <w:t>- letzte Wartung</w:t>
      </w:r>
    </w:p>
    <w:p w:rsidR="00000000" w:rsidRDefault="00FD38B9">
      <w:pPr>
        <w:pStyle w:val="EinrckungII"/>
      </w:pPr>
      <w:r>
        <w:t>- Betriebstemperatur</w:t>
      </w:r>
    </w:p>
    <w:p w:rsidR="00000000" w:rsidRDefault="00FD38B9">
      <w:pPr>
        <w:pStyle w:val="berschrift1"/>
      </w:pPr>
      <w:r>
        <w:t>6.</w:t>
      </w:r>
      <w:r>
        <w:tab/>
        <w:t>Zusammenstellung der Meßergebnisse und</w:t>
      </w:r>
      <w:r>
        <w:t xml:space="preserve"> Diskussionen</w:t>
      </w:r>
    </w:p>
    <w:p w:rsidR="00000000" w:rsidRDefault="00FD38B9">
      <w:pPr>
        <w:pStyle w:val="berschrift2"/>
      </w:pPr>
      <w:r>
        <w:t>6.1</w:t>
      </w:r>
      <w:r>
        <w:tab/>
        <w:t xml:space="preserve">Bewertung der Betriebsbedingungen während der Messungen </w:t>
      </w:r>
      <w:r>
        <w:rPr>
          <w:rStyle w:val="Funotenzeichen"/>
        </w:rPr>
        <w:footnoteReference w:id="3"/>
      </w:r>
    </w:p>
    <w:p w:rsidR="00000000" w:rsidRDefault="00FD38B9">
      <w:r>
        <w:t>(Angabe besonderer Vorkommnisse, Repräsentativität der Ermittlung)</w:t>
      </w:r>
    </w:p>
    <w:p w:rsidR="00000000" w:rsidRDefault="00FD38B9">
      <w:pPr>
        <w:pStyle w:val="berschrift2"/>
      </w:pPr>
      <w:r>
        <w:t>6.2</w:t>
      </w:r>
      <w:r>
        <w:tab/>
        <w:t>Meßergebnisse</w:t>
      </w:r>
    </w:p>
    <w:p w:rsidR="00000000" w:rsidRDefault="00FD38B9">
      <w:r>
        <w:t>Alle Meßprotokolle werden von der messenden Stelle mindestens 5 Jahre aufbewahrt.</w:t>
      </w:r>
    </w:p>
    <w:p w:rsidR="00000000" w:rsidRDefault="00FD38B9">
      <w:r>
        <w:t>Die Meßwerte sind in den nachfolgenden Meßwerttabellen darzustellen. Beim Einsatz von kontinuierlich registrierenden Meßgeräten soll das Verlaufsdiagramm (Schreiberstreifen) beigefügt werden, aus dem der Zeitpunkt der Türfreigabe ersichtlich ist.</w:t>
      </w:r>
    </w:p>
    <w:p w:rsidR="00000000" w:rsidRDefault="00FD38B9">
      <w:pPr>
        <w:pStyle w:val="berschrift3"/>
        <w:spacing w:before="240" w:after="120"/>
        <w:ind w:left="1440" w:hanging="1440"/>
      </w:pPr>
      <w:r>
        <w:t>6.2.1 Bestimmung der L</w:t>
      </w:r>
      <w:r>
        <w:t>uftwechselrate</w:t>
      </w:r>
    </w:p>
    <w:tbl>
      <w:tblPr>
        <w:tblW w:w="0" w:type="auto"/>
        <w:tblInd w:w="1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34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clear" w:pos="3969"/>
                <w:tab w:val="left" w:pos="3685"/>
              </w:tabs>
              <w:ind w:left="0"/>
              <w:jc w:val="left"/>
            </w:pPr>
            <w:r>
              <w:t>Rohrquerschnitt i.H. der Meßstelle</w:t>
            </w:r>
            <w:r>
              <w:tab/>
              <w:t>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clear" w:pos="3969"/>
                <w:tab w:val="left" w:pos="3685"/>
              </w:tabs>
              <w:ind w:left="0"/>
              <w:jc w:val="left"/>
            </w:pPr>
            <w:r>
              <w:t xml:space="preserve">Strömungsgeschwindigkeit </w:t>
            </w:r>
            <w:r>
              <w:tab/>
              <w:t>[m/s]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clear" w:pos="3969"/>
                <w:tab w:val="left" w:pos="3685"/>
              </w:tabs>
              <w:ind w:left="0"/>
              <w:jc w:val="left"/>
            </w:pPr>
            <w:r>
              <w:t>Umluftvolumen</w:t>
            </w:r>
            <w:r>
              <w:tab/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clear" w:pos="3969"/>
                <w:tab w:val="left" w:pos="3685"/>
              </w:tabs>
              <w:ind w:left="0"/>
              <w:jc w:val="left"/>
            </w:pPr>
            <w:r>
              <w:t>max. Beladegewicht der Maschine</w:t>
            </w:r>
            <w:r>
              <w:tab/>
              <w:t>[kg]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jc w:val="lef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clear" w:pos="3969"/>
                <w:tab w:val="left" w:pos="3685"/>
              </w:tabs>
              <w:ind w:left="0"/>
              <w:jc w:val="left"/>
            </w:pPr>
            <w:r>
              <w:t>Luftwechselrate</w:t>
            </w:r>
            <w:r>
              <w:tab/>
              <w:t>[m</w:t>
            </w:r>
            <w:r>
              <w:rPr>
                <w:vertAlign w:val="superscript"/>
              </w:rPr>
              <w:t>3</w:t>
            </w:r>
            <w:r>
              <w:t>h</w:t>
            </w:r>
            <w:r>
              <w:rPr>
                <w:vertAlign w:val="superscript"/>
              </w:rPr>
              <w:t>-1</w:t>
            </w:r>
            <w:r>
              <w:t>kg</w:t>
            </w:r>
            <w:r>
              <w:rPr>
                <w:vertAlign w:val="superscript"/>
              </w:rPr>
              <w:t>-1</w:t>
            </w:r>
            <w:r>
              <w:t>]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jc w:val="left"/>
            </w:pPr>
          </w:p>
        </w:tc>
      </w:tr>
    </w:tbl>
    <w:p w:rsidR="00000000" w:rsidRDefault="00FD38B9">
      <w:pPr>
        <w:pStyle w:val="berschrift3"/>
        <w:spacing w:before="240" w:after="120"/>
        <w:ind w:left="1440" w:hanging="1440"/>
      </w:pPr>
      <w:r>
        <w:t>6.2.2 Meßergebnisse (zum Zeitpunkt der Türfreigabe, geschlossene Anlagen)</w:t>
      </w:r>
    </w:p>
    <w:tbl>
      <w:tblPr>
        <w:tblW w:w="0" w:type="auto"/>
        <w:tblInd w:w="1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42"/>
        <w:gridCol w:w="851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Messung Nr.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D38B9">
            <w:pPr>
              <w:ind w:left="0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ind w:left="0"/>
              <w:jc w:val="left"/>
            </w:pPr>
            <w:r>
              <w:t>Zeitraum der Messung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  <w:r>
              <w:t>von .... bis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ind w:left="0"/>
              <w:jc w:val="left"/>
            </w:pPr>
            <w:r>
              <w:t>Beladegewicht (z.Zt. d. Messung)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  <w:r>
              <w:t>kg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ind w:left="0"/>
              <w:jc w:val="left"/>
            </w:pPr>
            <w:r>
              <w:t>Maschinenlaufzeit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  <w:r>
              <w:t>min.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ind w:left="0"/>
              <w:jc w:val="left"/>
            </w:pPr>
            <w:r>
              <w:t>Temperatur des Beladegutes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  <w:r>
              <w:t>°C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ind w:left="0"/>
              <w:jc w:val="left"/>
            </w:pPr>
            <w:r>
              <w:t>Temperatur der Trockenluft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  <w:r>
              <w:t>° 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ind w:left="0"/>
              <w:jc w:val="left"/>
            </w:pPr>
            <w:r>
              <w:t>Massenkonzentration aus der Messung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  <w:r>
              <w:t>g/m</w:t>
            </w:r>
            <w:r>
              <w:rPr>
                <w:position w:val="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jc w:val="left"/>
            </w:pPr>
            <w:r>
              <w:t>Massenkonzentration</w:t>
            </w:r>
            <w:r>
              <w:t>, normiert auf 5 m</w:t>
            </w:r>
            <w:r>
              <w:rPr>
                <w:position w:val="6"/>
              </w:rPr>
              <w:t>3</w:t>
            </w:r>
            <w:r>
              <w:t>/(kg*h)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  <w:r>
              <w:t>g/m</w:t>
            </w:r>
            <w:r>
              <w:rPr>
                <w:position w:val="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jc w:val="left"/>
            </w:pPr>
            <w:r>
              <w:t>Massenkonzentration aus Betriebsmeßgerät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  <w:r>
              <w:t>g/m</w:t>
            </w:r>
            <w:r>
              <w:rPr>
                <w:position w:val="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ind w:left="0"/>
              <w:jc w:val="left"/>
            </w:pPr>
            <w:r>
              <w:t>Funktion Türverriegelung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  <w:r>
              <w:t>ja/nein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</w:tr>
    </w:tbl>
    <w:p w:rsidR="00000000" w:rsidRDefault="00FD38B9">
      <w:pPr>
        <w:pStyle w:val="berschrift3"/>
        <w:spacing w:before="240" w:after="120"/>
        <w:ind w:left="1440" w:hanging="1440"/>
      </w:pPr>
      <w:r>
        <w:t>6.2.3. Meßergebnisse Abgase (offene Anlagen)</w:t>
      </w:r>
    </w:p>
    <w:tbl>
      <w:tblPr>
        <w:tblW w:w="0" w:type="auto"/>
        <w:tblInd w:w="1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39"/>
        <w:gridCol w:w="851"/>
        <w:gridCol w:w="1701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rPr>
                <w:sz w:val="22"/>
              </w:rPr>
            </w:pPr>
            <w:r>
              <w:rPr>
                <w:sz w:val="22"/>
              </w:rPr>
              <w:t>Messung Nr.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D38B9">
            <w:pPr>
              <w:ind w:left="0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ind w:left="0"/>
            </w:pPr>
            <w:r>
              <w:t>Zeitraum der Messung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  <w:r>
              <w:t>von .... bis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ind w:left="0"/>
            </w:pPr>
            <w:r>
              <w:t>Abgastemperatur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  <w:r>
              <w:t>° 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ind w:left="0"/>
            </w:pPr>
            <w:r>
              <w:t>Massenkonzentration aus der Messung im Norm</w:t>
            </w:r>
            <w:r>
              <w:softHyphen/>
              <w:t>zu</w:t>
            </w:r>
            <w:r>
              <w:softHyphen/>
              <w:t>stand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  <w:r>
              <w:t>mg/m</w:t>
            </w:r>
            <w:r>
              <w:rPr>
                <w:position w:val="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FD38B9">
            <w:pPr>
              <w:tabs>
                <w:tab w:val="left" w:pos="1843"/>
              </w:tabs>
              <w:ind w:left="0"/>
            </w:pPr>
          </w:p>
        </w:tc>
      </w:tr>
    </w:tbl>
    <w:p w:rsidR="00000000" w:rsidRDefault="00FD38B9">
      <w:pPr>
        <w:pStyle w:val="berschrift2"/>
      </w:pPr>
      <w:r>
        <w:t>6.3</w:t>
      </w:r>
      <w:r>
        <w:tab/>
        <w:t>Plausibilitätsprüfung</w:t>
      </w:r>
    </w:p>
    <w:p w:rsidR="00000000" w:rsidRDefault="00FD38B9">
      <w:r>
        <w:t>Eine Plausibilitätsprüfung der Meßergebnisse im Hinblick auf den Be</w:t>
      </w:r>
      <w:r>
        <w:softHyphen/>
        <w:t>triebszustand während des Meßzeitraumes ist, soweit als möglich, durch</w:t>
      </w:r>
      <w:r>
        <w:softHyphen/>
        <w:t xml:space="preserve">zuführen. </w:t>
      </w:r>
    </w:p>
    <w:p w:rsidR="00000000" w:rsidRDefault="00FD38B9">
      <w:pPr>
        <w:pStyle w:val="Berichtsunterschrift"/>
        <w:tabs>
          <w:tab w:val="clear" w:pos="6480"/>
          <w:tab w:val="center" w:pos="7371"/>
        </w:tabs>
        <w:spacing w:before="1200"/>
      </w:pPr>
      <w:r>
        <w:tab/>
        <w:t>(Bearbeiter)</w:t>
      </w:r>
      <w:r>
        <w:tab/>
        <w:t>(Fachlich Ve</w:t>
      </w:r>
      <w:r>
        <w:t>rantwortlicher)</w:t>
      </w:r>
    </w:p>
    <w:p w:rsidR="00000000" w:rsidRDefault="00FD38B9">
      <w:pPr>
        <w:pStyle w:val="berschrift1"/>
      </w:pPr>
      <w:r>
        <w:br w:type="page"/>
        <w:t>Anhang/Erläuterungen</w:t>
      </w:r>
    </w:p>
    <w:p w:rsidR="00000000" w:rsidRDefault="00FD38B9">
      <w:r>
        <w:t>Die Ziffern 1.11, 2.3, 2.3.1, 2.3.2.3, 2.6.1, 4.3, 4.4, 4.5 des LAI-Meßberichtes sind für Chemisch-Reinigungsanlagen nicht belegt.</w:t>
      </w:r>
    </w:p>
    <w:p w:rsidR="00000000" w:rsidRDefault="00FD38B9">
      <w:pPr>
        <w:pStyle w:val="berschrift3"/>
        <w:rPr>
          <w:b/>
        </w:rPr>
      </w:pPr>
      <w:r>
        <w:rPr>
          <w:b/>
        </w:rPr>
        <w:t>zu 2.6.2.</w:t>
      </w:r>
    </w:p>
    <w:p w:rsidR="00000000" w:rsidRDefault="00FD38B9">
      <w:pPr>
        <w:tabs>
          <w:tab w:val="left" w:pos="1985"/>
        </w:tabs>
        <w:ind w:left="1985" w:hanging="590"/>
      </w:pPr>
      <w:r>
        <w:t>1.</w:t>
      </w:r>
      <w:r>
        <w:tab/>
        <w:t>Aktivkohlefilter mit/ohne Rückgewinnung</w:t>
      </w:r>
    </w:p>
    <w:p w:rsidR="00000000" w:rsidRDefault="00FD38B9">
      <w:pPr>
        <w:tabs>
          <w:tab w:val="left" w:pos="1985"/>
        </w:tabs>
        <w:ind w:left="1985" w:hanging="590"/>
      </w:pPr>
      <w:r>
        <w:tab/>
      </w:r>
      <w:r>
        <w:sym w:font="Times New Roman" w:char="0071"/>
      </w:r>
      <w:r>
        <w:t xml:space="preserve"> mit </w:t>
      </w:r>
      <w:r>
        <w:sym w:font="Times New Roman" w:char="0071"/>
      </w:r>
      <w:r>
        <w:t xml:space="preserve"> ohne Lösemittelrückgewinnung</w:t>
      </w:r>
    </w:p>
    <w:p w:rsidR="00000000" w:rsidRDefault="00FD38B9">
      <w:pPr>
        <w:tabs>
          <w:tab w:val="left" w:pos="1985"/>
        </w:tabs>
        <w:ind w:left="1985" w:hanging="590"/>
      </w:pPr>
      <w:r>
        <w:tab/>
        <w:t>Hersteller/Lieferant des A-Kohlefilters:</w:t>
      </w:r>
    </w:p>
    <w:p w:rsidR="00000000" w:rsidRDefault="00FD38B9">
      <w:pPr>
        <w:tabs>
          <w:tab w:val="left" w:pos="1985"/>
        </w:tabs>
        <w:ind w:left="1985" w:hanging="590"/>
      </w:pPr>
      <w:r>
        <w:tab/>
        <w:t>Typ/Baujahr:</w:t>
      </w:r>
    </w:p>
    <w:p w:rsidR="00000000" w:rsidRDefault="00FD38B9">
      <w:pPr>
        <w:tabs>
          <w:tab w:val="left" w:pos="1985"/>
        </w:tabs>
        <w:ind w:left="1985" w:hanging="590"/>
      </w:pPr>
      <w:r>
        <w:tab/>
        <w:t>Häufigkeit der Desorption:</w:t>
      </w:r>
    </w:p>
    <w:p w:rsidR="00000000" w:rsidRDefault="00FD38B9">
      <w:pPr>
        <w:tabs>
          <w:tab w:val="left" w:pos="1985"/>
        </w:tabs>
        <w:ind w:left="1985" w:hanging="590"/>
      </w:pPr>
      <w:r>
        <w:tab/>
        <w:t>Desorptionsart:</w:t>
      </w:r>
    </w:p>
    <w:p w:rsidR="00000000" w:rsidRDefault="00FD38B9">
      <w:pPr>
        <w:tabs>
          <w:tab w:val="left" w:pos="1985"/>
        </w:tabs>
        <w:ind w:left="1985" w:hanging="590"/>
      </w:pPr>
      <w:r>
        <w:tab/>
        <w:t>Wartungsintervalle:</w:t>
      </w:r>
    </w:p>
    <w:p w:rsidR="00000000" w:rsidRDefault="00FD38B9">
      <w:pPr>
        <w:tabs>
          <w:tab w:val="left" w:pos="1985"/>
        </w:tabs>
        <w:ind w:left="1985" w:hanging="59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Kondensations- und Sedimentationsabscheider</w:t>
      </w:r>
    </w:p>
    <w:p w:rsidR="00000000" w:rsidRDefault="00FD38B9">
      <w:pPr>
        <w:tabs>
          <w:tab w:val="left" w:pos="1985"/>
        </w:tabs>
        <w:ind w:left="1985" w:hanging="590"/>
      </w:pPr>
      <w:r>
        <w:tab/>
        <w:t>Hersteller:</w:t>
      </w:r>
    </w:p>
    <w:p w:rsidR="00000000" w:rsidRDefault="00FD38B9">
      <w:pPr>
        <w:tabs>
          <w:tab w:val="left" w:pos="1985"/>
        </w:tabs>
        <w:ind w:left="1985" w:hanging="590"/>
      </w:pPr>
      <w:r>
        <w:tab/>
        <w:t>Typ/Baujahr:</w:t>
      </w:r>
    </w:p>
    <w:p w:rsidR="00000000" w:rsidRDefault="00FD38B9">
      <w:pPr>
        <w:tabs>
          <w:tab w:val="left" w:pos="1985"/>
        </w:tabs>
        <w:ind w:left="1985" w:hanging="590"/>
      </w:pPr>
      <w:r>
        <w:tab/>
        <w:t>Wartungsintervalle:</w:t>
      </w:r>
    </w:p>
    <w:p w:rsidR="00000000" w:rsidRDefault="00FD38B9">
      <w:pPr>
        <w:tabs>
          <w:tab w:val="left" w:pos="1985"/>
        </w:tabs>
        <w:ind w:left="1985" w:hanging="590"/>
      </w:pPr>
      <w:r>
        <w:tab/>
        <w:t>Kühlflüssigkeit:</w:t>
      </w:r>
    </w:p>
    <w:p w:rsidR="00000000" w:rsidRDefault="00FD38B9">
      <w:pPr>
        <w:pStyle w:val="berschrift2"/>
      </w:pPr>
      <w:r>
        <w:t>zu 3.1</w:t>
      </w:r>
    </w:p>
    <w:p w:rsidR="00000000" w:rsidRDefault="00FD38B9">
      <w:r>
        <w:t>Hier ist d</w:t>
      </w:r>
      <w:r>
        <w:t>ie genaue Lage des Meßquerschnittes im Umluftsy</w:t>
      </w:r>
      <w:r>
        <w:softHyphen/>
        <w:t>stem/Abgasrohrleitungssy</w:t>
      </w:r>
      <w:r>
        <w:softHyphen/>
        <w:t>stem an</w:t>
      </w:r>
      <w:r>
        <w:softHyphen/>
        <w:t>zugeben. Die Angabe der Lage des Meßquer</w:t>
      </w:r>
      <w:r>
        <w:softHyphen/>
        <w:t>schnittes ist so auszufüh</w:t>
      </w:r>
      <w:r>
        <w:softHyphen/>
        <w:t>ren, daß der Beschreibung zweifelsfrei zu entnehmen ist, ob die Einrichtung der Probenahme</w:t>
      </w:r>
      <w:r>
        <w:softHyphen/>
        <w:t>stelle entsprechend der VDI-Richtlinie 2066 Blatt 1 er</w:t>
      </w:r>
      <w:r>
        <w:softHyphen/>
        <w:t>folgte bzw. wie die Probe</w:t>
      </w:r>
      <w:r>
        <w:softHyphen/>
        <w:t>nahmestelle zur Trommelöffnung und Flu</w:t>
      </w:r>
      <w:r>
        <w:softHyphen/>
        <w:t>senfilter - vor/hinter - liegt. Ggf. ist eine schematische Skizze beizufügen. Ent</w:t>
      </w:r>
      <w:r>
        <w:softHyphen/>
        <w:t>spricht die Pro</w:t>
      </w:r>
      <w:r>
        <w:softHyphen/>
        <w:t>benahmestelle nicht den Anfor</w:t>
      </w:r>
      <w:r>
        <w:softHyphen/>
        <w:t>derungen der v.g. Richtli</w:t>
      </w:r>
      <w:r>
        <w:t>nie, ist dieses entsprechend zu begründen, sowie die Maßnahmen zu be</w:t>
      </w:r>
      <w:r>
        <w:softHyphen/>
        <w:t>schreiben, die ergriffen wurden, um vertretbare Meßergebnisse zu erhal</w:t>
      </w:r>
      <w:r>
        <w:softHyphen/>
        <w:t>ten.</w:t>
      </w:r>
    </w:p>
    <w:p w:rsidR="00000000" w:rsidRDefault="00FD38B9">
      <w:pPr>
        <w:pStyle w:val="berschrift3"/>
        <w:rPr>
          <w:b/>
        </w:rPr>
      </w:pPr>
      <w:r>
        <w:rPr>
          <w:b/>
        </w:rPr>
        <w:t>zu 4.1.4</w:t>
      </w:r>
    </w:p>
    <w:p w:rsidR="00000000" w:rsidRDefault="00FD38B9">
      <w:r>
        <w:t>Es ist anzugeben, ob die Temperaturmessung während der gesamten Bepro</w:t>
      </w:r>
      <w:r>
        <w:softHyphen/>
        <w:t>bung der Anlage in einem als repräsentativ erkannten Meßpunkt im Meß</w:t>
      </w:r>
      <w:r>
        <w:softHyphen/>
        <w:t>querschnitt kontinu</w:t>
      </w:r>
      <w:r>
        <w:softHyphen/>
        <w:t>ierlich ermittelt und ...</w:t>
      </w:r>
    </w:p>
    <w:p w:rsidR="00000000" w:rsidRDefault="00FD38B9" w:rsidP="00FD38B9">
      <w:pPr>
        <w:pStyle w:val="EinrckungI"/>
        <w:numPr>
          <w:ilvl w:val="0"/>
          <w:numId w:val="0"/>
        </w:numPr>
        <w:ind w:left="1702" w:hanging="284"/>
      </w:pPr>
      <w:r>
        <w:tab/>
        <w:t>... von einer Registriereinrichtung aufgezeichnet</w:t>
      </w:r>
    </w:p>
    <w:p w:rsidR="00000000" w:rsidRDefault="00FD38B9" w:rsidP="00FD38B9">
      <w:pPr>
        <w:pStyle w:val="EinrckungI"/>
        <w:numPr>
          <w:ilvl w:val="0"/>
          <w:numId w:val="0"/>
        </w:numPr>
        <w:ind w:left="1702" w:hanging="284"/>
      </w:pPr>
      <w:r>
        <w:tab/>
        <w:t>... mit Hilfe einer Meßdatenerfassungsanlage erfaßt</w:t>
      </w:r>
    </w:p>
    <w:p w:rsidR="00000000" w:rsidRDefault="00FD38B9" w:rsidP="00FD38B9">
      <w:pPr>
        <w:pStyle w:val="EinrckungI"/>
        <w:numPr>
          <w:ilvl w:val="0"/>
          <w:numId w:val="0"/>
        </w:numPr>
        <w:ind w:left="1702" w:hanging="284"/>
      </w:pPr>
      <w:r>
        <w:tab/>
        <w:t>... zu Halbstundenmittelwerte verarbeitet wurde.</w:t>
      </w:r>
    </w:p>
    <w:p w:rsidR="00000000" w:rsidRDefault="00FD38B9">
      <w:pPr>
        <w:pStyle w:val="berschrift3"/>
      </w:pPr>
      <w:r>
        <w:rPr>
          <w:b/>
        </w:rPr>
        <w:t>zu 4.1.5</w:t>
      </w:r>
      <w:r>
        <w:tab/>
        <w:t>Art der Er</w:t>
      </w:r>
      <w:r>
        <w:t xml:space="preserve">mittlung </w:t>
      </w:r>
    </w:p>
    <w:p w:rsidR="00000000" w:rsidRDefault="00FD38B9">
      <w:pPr>
        <w:jc w:val="left"/>
      </w:pPr>
      <w:r>
        <w:t xml:space="preserve">z.B. Adsorption an </w:t>
      </w:r>
      <w:r>
        <w:tab/>
        <w:t>Silikagel</w:t>
      </w:r>
      <w:r>
        <w:br/>
      </w:r>
      <w:r>
        <w:tab/>
        <w:t>Calciumchlorid</w:t>
      </w:r>
      <w:r>
        <w:br/>
      </w:r>
      <w:r>
        <w:tab/>
        <w:t>sonst ....</w:t>
      </w:r>
      <w:r>
        <w:br/>
        <w:t>und nachfolgende gravimetrische Bestimmung</w:t>
      </w:r>
    </w:p>
    <w:p w:rsidR="00000000" w:rsidRDefault="00FD38B9">
      <w:pPr>
        <w:jc w:val="left"/>
      </w:pPr>
      <w:r>
        <w:t>Feuchtigkeitsmesser für Gase:</w:t>
      </w:r>
      <w:r>
        <w:br/>
        <w:t>Fabrikat/Typ</w:t>
      </w:r>
    </w:p>
    <w:p w:rsidR="00000000" w:rsidRDefault="00FD38B9">
      <w:pPr>
        <w:jc w:val="left"/>
      </w:pPr>
      <w:r>
        <w:t>Psychrometer:</w:t>
      </w:r>
      <w:r>
        <w:br/>
        <w:t>Fabrikat/Typ</w:t>
      </w:r>
    </w:p>
    <w:p w:rsidR="00000000" w:rsidRDefault="00FD38B9">
      <w:pPr>
        <w:jc w:val="left"/>
      </w:pPr>
      <w:r>
        <w:t>Prüfröhrchen (z.B. Dräger-Wasserdampf 1/a: 0,1)</w:t>
      </w:r>
    </w:p>
    <w:p w:rsidR="00000000" w:rsidRDefault="00FD38B9">
      <w:pPr>
        <w:pStyle w:val="berschrift3"/>
      </w:pPr>
      <w:r>
        <w:rPr>
          <w:b/>
        </w:rPr>
        <w:br w:type="page"/>
        <w:t>zu 4.1.6.</w:t>
      </w:r>
      <w:r>
        <w:tab/>
        <w:t>Art der Ermittlung</w:t>
      </w:r>
    </w:p>
    <w:p w:rsidR="00000000" w:rsidRDefault="00FD38B9">
      <w:pPr>
        <w:jc w:val="left"/>
      </w:pPr>
      <w:r>
        <w:t>z.B.</w:t>
      </w:r>
    </w:p>
    <w:p w:rsidR="00000000" w:rsidRDefault="00FD38B9">
      <w:pPr>
        <w:jc w:val="left"/>
      </w:pPr>
      <w:r>
        <w:t xml:space="preserve">Berechnet unter Berücksichtigung der Abgasanteile an: ... </w:t>
      </w:r>
      <w:r>
        <w:br/>
        <w:t>sonst. Abgaskomponente wie ......</w:t>
      </w:r>
      <w:r>
        <w:br/>
        <w:t>Abgasfeuchte (Wasserdampfanteil im Abgas)</w:t>
      </w:r>
      <w:r>
        <w:br/>
        <w:t xml:space="preserve"> sowie der Abgastemperatur und Druckverhältnisse im Kanal</w:t>
      </w:r>
    </w:p>
    <w:p w:rsidR="00000000" w:rsidRDefault="00FD38B9">
      <w:pPr>
        <w:pStyle w:val="berschrift2"/>
      </w:pPr>
      <w:r>
        <w:t>zu 6.1</w:t>
      </w:r>
    </w:p>
    <w:p w:rsidR="00000000" w:rsidRDefault="00FD38B9">
      <w:r>
        <w:t>Abweichungen zum Regelbetrieb und ggf. dadurch b</w:t>
      </w:r>
      <w:r>
        <w:t>edingte Auswirkungen auf das Emissionsverhalten der Anlage sind zu dokumen</w:t>
      </w:r>
      <w:r>
        <w:softHyphen/>
        <w:t>tieren. An dieser Stelle ist eine Aussage treffen, ob zum Zeit</w:t>
      </w:r>
      <w:r>
        <w:softHyphen/>
        <w:t>punkt der Meßdurchführung die Forderung  der 2. BImSchV (höchste Emission) er</w:t>
      </w:r>
      <w:r>
        <w:softHyphen/>
        <w:t>füllt war.</w:t>
      </w:r>
    </w:p>
    <w:sectPr w:rsidR="00000000">
      <w:footnotePr>
        <w:numRestart w:val="eachSect"/>
      </w:footnotePr>
      <w:pgSz w:w="11907" w:h="16840" w:code="9"/>
      <w:pgMar w:top="1418" w:right="1134" w:bottom="1134" w:left="1134" w:header="851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D38B9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FD38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D38B9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FD38B9">
      <w:pPr>
        <w:spacing w:before="0" w:after="0" w:line="240" w:lineRule="auto"/>
      </w:pPr>
      <w:r>
        <w:continuationSeparator/>
      </w:r>
    </w:p>
  </w:footnote>
  <w:footnote w:id="1">
    <w:p w:rsidR="00000000" w:rsidRDefault="00FD38B9">
      <w:pPr>
        <w:pStyle w:val="Funotentext"/>
      </w:pPr>
      <w:r>
        <w:rPr>
          <w:rStyle w:val="Funotenzeichen"/>
        </w:rPr>
        <w:footnoteRef/>
      </w:r>
      <w:r>
        <w:t>s. Erläuterungen im Anhang</w:t>
      </w:r>
    </w:p>
  </w:footnote>
  <w:footnote w:id="2">
    <w:p w:rsidR="00000000" w:rsidRDefault="00FD38B9">
      <w:pPr>
        <w:pStyle w:val="Funotentext"/>
      </w:pPr>
      <w:r>
        <w:rPr>
          <w:rStyle w:val="Funotenzeichen"/>
        </w:rPr>
        <w:footnoteRef/>
      </w:r>
      <w:r>
        <w:t xml:space="preserve"> s. Erläuterungen im Anhang</w:t>
      </w:r>
    </w:p>
  </w:footnote>
  <w:footnote w:id="3">
    <w:p w:rsidR="00000000" w:rsidRDefault="00FD38B9">
      <w:pPr>
        <w:pStyle w:val="Funotentext"/>
      </w:pPr>
      <w:r>
        <w:rPr>
          <w:rStyle w:val="Funotenzeichen"/>
        </w:rPr>
        <w:footnoteRef/>
      </w:r>
      <w:r>
        <w:t xml:space="preserve"> s. Erläuterungen im Anhang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D38B9">
    <w:pPr>
      <w:pStyle w:val="KopfzeilemitSeiten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Musterbericht f. Chemischreinigungsanlagen nach 2.BImSchV</w:t>
    </w:r>
    <w:r>
      <w:rPr>
        <w:rFonts w:ascii="Arial Narrow" w:hAnsi="Arial Narrow"/>
        <w:sz w:val="20"/>
      </w:rPr>
      <w:tab/>
      <w:t xml:space="preserve">Seite </w:t>
    </w:r>
    <w:r>
      <w:rPr>
        <w:rFonts w:ascii="Arial Narrow" w:hAnsi="Arial Narrow"/>
        <w:sz w:val="20"/>
      </w:rPr>
      <w:fldChar w:fldCharType="begin"/>
    </w:r>
    <w:r>
      <w:rPr>
        <w:rFonts w:ascii="Arial Narrow" w:hAnsi="Arial Narrow"/>
        <w:sz w:val="20"/>
      </w:rPr>
      <w:instrText>PAGE</w:instrText>
    </w:r>
    <w:r>
      <w:rPr>
        <w:rFonts w:ascii="Arial Narrow" w:hAnsi="Arial Narrow"/>
        <w:sz w:val="20"/>
      </w:rPr>
      <w:fldChar w:fldCharType="separate"/>
    </w:r>
    <w:r>
      <w:rPr>
        <w:rFonts w:ascii="Arial Narrow" w:hAnsi="Arial Narrow"/>
        <w:noProof/>
        <w:sz w:val="20"/>
      </w:rPr>
      <w:t>10</w:t>
    </w:r>
    <w:r>
      <w:rPr>
        <w:rFonts w:ascii="Arial Narrow" w:hAnsi="Arial Narrow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D38B9">
    <w:pPr>
      <w:pStyle w:val="KopfzeilemitSeiten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>Musterbericht f. Chemischreinigungsanlagen nach 2.BImSchV</w:t>
    </w:r>
    <w:r>
      <w:rPr>
        <w:rFonts w:ascii="Arial Narrow" w:hAnsi="Arial Narrow"/>
        <w:sz w:val="20"/>
      </w:rPr>
      <w:tab/>
      <w:t xml:space="preserve">Seite </w:t>
    </w:r>
    <w:r>
      <w:rPr>
        <w:rFonts w:ascii="Arial Narrow" w:hAnsi="Arial Narrow"/>
        <w:sz w:val="20"/>
      </w:rPr>
      <w:fldChar w:fldCharType="begin"/>
    </w:r>
    <w:r>
      <w:rPr>
        <w:rFonts w:ascii="Arial Narrow" w:hAnsi="Arial Narrow"/>
        <w:sz w:val="20"/>
      </w:rPr>
      <w:instrText>PAGE</w:instrText>
    </w:r>
    <w:r>
      <w:rPr>
        <w:rFonts w:ascii="Arial Narrow" w:hAnsi="Arial Narrow"/>
        <w:sz w:val="20"/>
      </w:rPr>
      <w:fldChar w:fldCharType="separate"/>
    </w:r>
    <w:r>
      <w:rPr>
        <w:rFonts w:ascii="Arial Narrow" w:hAnsi="Arial Narrow"/>
        <w:noProof/>
        <w:sz w:val="20"/>
      </w:rPr>
      <w:t>3</w:t>
    </w:r>
    <w:r>
      <w:rPr>
        <w:rFonts w:ascii="Arial Narrow" w:hAnsi="Arial Narrow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32C99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724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intFractionalCharacterWidth/>
  <w:doNotTrackMoves/>
  <w:defaultTabStop w:val="709"/>
  <w:hyphenationZone w:val="426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8B9"/>
    <w:rsid w:val="00FD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327B6703-CED6-4B7C-962D-13F9AA7A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3969"/>
        <w:tab w:val="left" w:pos="6237"/>
      </w:tabs>
      <w:overflowPunct w:val="0"/>
      <w:autoSpaceDE w:val="0"/>
      <w:autoSpaceDN w:val="0"/>
      <w:adjustRightInd w:val="0"/>
      <w:spacing w:before="60" w:after="60" w:line="240" w:lineRule="exact"/>
      <w:ind w:left="1440"/>
      <w:jc w:val="both"/>
      <w:textAlignment w:val="baseline"/>
    </w:pPr>
  </w:style>
  <w:style w:type="paragraph" w:styleId="berschrift1">
    <w:name w:val="heading 1"/>
    <w:basedOn w:val="Standard"/>
    <w:qFormat/>
    <w:pPr>
      <w:keepNext/>
      <w:tabs>
        <w:tab w:val="clear" w:pos="3969"/>
        <w:tab w:val="clear" w:pos="6237"/>
        <w:tab w:val="left" w:pos="1440"/>
        <w:tab w:val="left" w:pos="4320"/>
        <w:tab w:val="left" w:pos="7200"/>
      </w:tabs>
      <w:spacing w:before="480" w:after="0"/>
      <w:ind w:left="1441" w:hanging="1441"/>
      <w:jc w:val="left"/>
      <w:outlineLvl w:val="0"/>
    </w:pPr>
    <w:rPr>
      <w:b/>
      <w:sz w:val="28"/>
    </w:rPr>
  </w:style>
  <w:style w:type="paragraph" w:styleId="berschrift2">
    <w:name w:val="heading 2"/>
    <w:basedOn w:val="Standard"/>
    <w:qFormat/>
    <w:pPr>
      <w:keepNext/>
      <w:tabs>
        <w:tab w:val="clear" w:pos="3969"/>
        <w:tab w:val="clear" w:pos="6237"/>
        <w:tab w:val="left" w:pos="1440"/>
        <w:tab w:val="left" w:pos="4320"/>
        <w:tab w:val="left" w:pos="7200"/>
      </w:tabs>
      <w:spacing w:before="240" w:after="0" w:line="360" w:lineRule="auto"/>
      <w:ind w:hanging="1440"/>
      <w:jc w:val="left"/>
      <w:outlineLvl w:val="1"/>
    </w:pPr>
    <w:rPr>
      <w:b/>
      <w:sz w:val="24"/>
    </w:rPr>
  </w:style>
  <w:style w:type="paragraph" w:styleId="berschrift3">
    <w:name w:val="heading 3"/>
    <w:basedOn w:val="Standard"/>
    <w:qFormat/>
    <w:pPr>
      <w:keepNext/>
      <w:tabs>
        <w:tab w:val="clear" w:pos="3969"/>
        <w:tab w:val="clear" w:pos="6237"/>
        <w:tab w:val="left" w:pos="1440"/>
        <w:tab w:val="left" w:pos="4320"/>
        <w:tab w:val="decimal" w:pos="6000"/>
        <w:tab w:val="left" w:pos="7200"/>
      </w:tabs>
      <w:spacing w:before="120" w:after="0"/>
      <w:ind w:left="1441" w:hanging="1441"/>
      <w:jc w:val="left"/>
      <w:outlineLvl w:val="2"/>
    </w:pPr>
    <w:rPr>
      <w:sz w:val="24"/>
    </w:rPr>
  </w:style>
  <w:style w:type="paragraph" w:styleId="berschrift4">
    <w:name w:val="heading 4"/>
    <w:basedOn w:val="Standard"/>
    <w:qFormat/>
    <w:pPr>
      <w:keepNext/>
      <w:tabs>
        <w:tab w:val="clear" w:pos="3969"/>
        <w:tab w:val="clear" w:pos="6237"/>
        <w:tab w:val="left" w:pos="1418"/>
        <w:tab w:val="left" w:pos="4320"/>
        <w:tab w:val="left" w:pos="7200"/>
      </w:tabs>
      <w:spacing w:before="120" w:after="0"/>
      <w:ind w:left="1418" w:hanging="1418"/>
      <w:jc w:val="left"/>
      <w:outlineLvl w:val="3"/>
    </w:pPr>
    <w:rPr>
      <w:sz w:val="22"/>
    </w:rPr>
  </w:style>
  <w:style w:type="paragraph" w:styleId="berschrift5">
    <w:name w:val="heading 5"/>
    <w:basedOn w:val="Standard"/>
    <w:qFormat/>
    <w:pPr>
      <w:keepNext/>
      <w:tabs>
        <w:tab w:val="clear" w:pos="3969"/>
        <w:tab w:val="clear" w:pos="6237"/>
        <w:tab w:val="left" w:pos="1440"/>
        <w:tab w:val="left" w:pos="4320"/>
        <w:tab w:val="left" w:pos="7200"/>
      </w:tabs>
      <w:spacing w:before="120" w:after="0"/>
      <w:ind w:left="1441" w:hanging="1441"/>
      <w:jc w:val="left"/>
      <w:outlineLvl w:val="4"/>
    </w:pPr>
    <w:rPr>
      <w:b/>
      <w:sz w:val="22"/>
    </w:rPr>
  </w:style>
  <w:style w:type="paragraph" w:styleId="berschrift6">
    <w:name w:val="heading 6"/>
    <w:basedOn w:val="Standard"/>
    <w:qFormat/>
    <w:pPr>
      <w:keepNext/>
      <w:tabs>
        <w:tab w:val="clear" w:pos="3969"/>
        <w:tab w:val="clear" w:pos="6237"/>
        <w:tab w:val="left" w:pos="4320"/>
        <w:tab w:val="left" w:pos="7200"/>
      </w:tabs>
      <w:spacing w:before="120" w:after="0"/>
      <w:ind w:left="2161" w:hanging="2161"/>
      <w:jc w:val="left"/>
      <w:outlineLvl w:val="5"/>
    </w:pPr>
    <w:rPr>
      <w:sz w:val="22"/>
    </w:rPr>
  </w:style>
  <w:style w:type="paragraph" w:styleId="berschrift7">
    <w:name w:val="heading 7"/>
    <w:basedOn w:val="Standard"/>
    <w:qFormat/>
    <w:pPr>
      <w:keepNext/>
      <w:tabs>
        <w:tab w:val="clear" w:pos="3969"/>
        <w:tab w:val="clear" w:pos="6237"/>
        <w:tab w:val="left" w:pos="2016"/>
        <w:tab w:val="left" w:pos="4320"/>
        <w:tab w:val="left" w:pos="7200"/>
      </w:tabs>
      <w:spacing w:before="120" w:after="0"/>
      <w:ind w:left="2019" w:hanging="2019"/>
      <w:jc w:val="left"/>
      <w:outlineLvl w:val="6"/>
    </w:pPr>
    <w:rPr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  <w:spacing w:before="120" w:after="120"/>
      <w:ind w:left="1441"/>
    </w:pPr>
    <w:rPr>
      <w:sz w:val="22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 w:before="120" w:after="120"/>
      <w:ind w:left="1441"/>
    </w:pPr>
    <w:rPr>
      <w:sz w:val="22"/>
    </w:rPr>
  </w:style>
  <w:style w:type="paragraph" w:customStyle="1" w:styleId="Berichtsunterschrift">
    <w:name w:val="Berichtsunterschrift"/>
    <w:pPr>
      <w:tabs>
        <w:tab w:val="center" w:pos="2880"/>
        <w:tab w:val="center" w:pos="648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sz w:val="22"/>
    </w:rPr>
  </w:style>
  <w:style w:type="paragraph" w:customStyle="1" w:styleId="EinrckungI">
    <w:name w:val="Einrückung I"/>
    <w:pPr>
      <w:tabs>
        <w:tab w:val="left" w:pos="4320"/>
        <w:tab w:val="left" w:pos="7200"/>
      </w:tabs>
      <w:overflowPunct w:val="0"/>
      <w:autoSpaceDE w:val="0"/>
      <w:autoSpaceDN w:val="0"/>
      <w:adjustRightInd w:val="0"/>
      <w:spacing w:before="120" w:line="240" w:lineRule="exact"/>
      <w:ind w:left="1702" w:hanging="284"/>
      <w:jc w:val="both"/>
      <w:textAlignment w:val="baseline"/>
    </w:pPr>
  </w:style>
  <w:style w:type="paragraph" w:customStyle="1" w:styleId="EinrckungII">
    <w:name w:val="Einrückung II"/>
    <w:basedOn w:val="Standard"/>
    <w:pPr>
      <w:tabs>
        <w:tab w:val="clear" w:pos="3969"/>
        <w:tab w:val="clear" w:pos="6237"/>
      </w:tabs>
      <w:ind w:left="2127"/>
    </w:pPr>
  </w:style>
  <w:style w:type="paragraph" w:customStyle="1" w:styleId="Filebezeichnung">
    <w:name w:val="Filebezeichnung"/>
    <w:pPr>
      <w:tabs>
        <w:tab w:val="left" w:pos="4320"/>
      </w:tabs>
      <w:overflowPunct w:val="0"/>
      <w:autoSpaceDE w:val="0"/>
      <w:autoSpaceDN w:val="0"/>
      <w:adjustRightInd w:val="0"/>
      <w:spacing w:line="240" w:lineRule="exact"/>
      <w:ind w:left="958" w:firstLine="238"/>
      <w:jc w:val="right"/>
      <w:textAlignment w:val="baseline"/>
    </w:pPr>
    <w:rPr>
      <w:rFonts w:ascii="Arial Narrow" w:hAnsi="Arial Narrow"/>
      <w:sz w:val="16"/>
    </w:rPr>
  </w:style>
  <w:style w:type="paragraph" w:customStyle="1" w:styleId="KopfzeilemitSeiten">
    <w:name w:val="Kopfzeile mit Seiten"/>
    <w:pPr>
      <w:tabs>
        <w:tab w:val="right" w:pos="9640"/>
        <w:tab w:val="right" w:pos="10368"/>
      </w:tabs>
      <w:overflowPunct w:val="0"/>
      <w:autoSpaceDE w:val="0"/>
      <w:autoSpaceDN w:val="0"/>
      <w:adjustRightInd w:val="0"/>
      <w:spacing w:line="240" w:lineRule="exact"/>
      <w:ind w:right="-85"/>
      <w:textAlignment w:val="baseline"/>
    </w:pPr>
    <w:rPr>
      <w:rFonts w:ascii="Arial" w:hAnsi="Arial"/>
      <w:b/>
      <w:sz w:val="24"/>
      <w:u w:val="single"/>
    </w:rPr>
  </w:style>
  <w:style w:type="paragraph" w:customStyle="1" w:styleId="SpiegelstrEinrckI">
    <w:name w:val="Spiegelstr./Einrück.I"/>
    <w:basedOn w:val="Standard"/>
    <w:pPr>
      <w:tabs>
        <w:tab w:val="left" w:pos="3119"/>
        <w:tab w:val="left" w:pos="4536"/>
        <w:tab w:val="left" w:pos="7200"/>
      </w:tabs>
      <w:ind w:left="3119" w:hanging="283"/>
    </w:pPr>
    <w:rPr>
      <w:sz w:val="22"/>
    </w:rPr>
  </w:style>
  <w:style w:type="paragraph" w:customStyle="1" w:styleId="SpiegelstrEinrckII">
    <w:name w:val="Spiegelstr./Einrück.II"/>
    <w:pPr>
      <w:tabs>
        <w:tab w:val="left" w:pos="4820"/>
        <w:tab w:val="left" w:pos="7200"/>
      </w:tabs>
      <w:overflowPunct w:val="0"/>
      <w:autoSpaceDE w:val="0"/>
      <w:autoSpaceDN w:val="0"/>
      <w:adjustRightInd w:val="0"/>
      <w:spacing w:line="240" w:lineRule="exact"/>
      <w:ind w:left="4820" w:hanging="284"/>
      <w:jc w:val="both"/>
      <w:textAlignment w:val="baseline"/>
    </w:pPr>
    <w:rPr>
      <w:sz w:val="22"/>
    </w:rPr>
  </w:style>
  <w:style w:type="paragraph" w:customStyle="1" w:styleId="Spiegelstrich">
    <w:name w:val="Spiegelstrich"/>
    <w:pPr>
      <w:tabs>
        <w:tab w:val="left" w:pos="1701"/>
      </w:tabs>
      <w:overflowPunct w:val="0"/>
      <w:autoSpaceDE w:val="0"/>
      <w:autoSpaceDN w:val="0"/>
      <w:adjustRightInd w:val="0"/>
      <w:spacing w:before="120" w:after="120" w:line="240" w:lineRule="exact"/>
      <w:ind w:left="1701" w:hanging="284"/>
      <w:jc w:val="both"/>
      <w:textAlignment w:val="baseline"/>
    </w:pPr>
    <w:rPr>
      <w:sz w:val="22"/>
    </w:rPr>
  </w:style>
  <w:style w:type="paragraph" w:customStyle="1" w:styleId="SpiegelstrichII">
    <w:name w:val="Spiegelstrich II"/>
    <w:basedOn w:val="Standard"/>
    <w:pPr>
      <w:tabs>
        <w:tab w:val="left" w:pos="2552"/>
        <w:tab w:val="left" w:pos="7200"/>
      </w:tabs>
      <w:spacing w:before="120" w:after="120"/>
      <w:ind w:left="2552" w:hanging="567"/>
    </w:pPr>
    <w:rPr>
      <w:sz w:val="22"/>
    </w:rPr>
  </w:style>
  <w:style w:type="paragraph" w:styleId="Standardeinzug">
    <w:name w:val="Normal Indent"/>
    <w:basedOn w:val="Standard"/>
    <w:semiHidden/>
    <w:pPr>
      <w:ind w:left="708"/>
    </w:pPr>
  </w:style>
  <w:style w:type="character" w:styleId="Seitenzahl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8813</Characters>
  <Application>Microsoft Office Word</Application>
  <DocSecurity>4</DocSecurity>
  <Lines>73</Lines>
  <Paragraphs>20</Paragraphs>
  <ScaleCrop>false</ScaleCrop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Meßbericht für 2. BImSchV</dc:title>
  <dc:subject>Mustermeßberichte des LAI</dc:subject>
  <dc:creator>Dr. Ullrich Huckfeldt</dc:creator>
  <cp:keywords>Durchführung von Emissionsmessungen an Anlagen der 2. BImSchV</cp:keywords>
  <dc:description>Mustermeßbericht für Anlagen der 2.BImSchV, Version vom 20.2.2001</dc:description>
  <cp:lastModifiedBy>LFU-Behm</cp:lastModifiedBy>
  <cp:revision>2</cp:revision>
  <dcterms:created xsi:type="dcterms:W3CDTF">2006-09-12T09:04:00Z</dcterms:created>
  <dcterms:modified xsi:type="dcterms:W3CDTF">2006-09-12T09:04:00Z</dcterms:modified>
</cp:coreProperties>
</file>